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20FD" w14:textId="77777777" w:rsidR="005C4331" w:rsidRDefault="00FA599E">
      <w:pPr>
        <w:spacing w:before="240" w:after="240" w:line="240" w:lineRule="auto"/>
        <w:jc w:val="both"/>
      </w:pPr>
      <w:r>
        <w:rPr>
          <w:rFonts w:ascii="Times New Roman" w:eastAsia="Times New Roman" w:hAnsi="Times New Roman" w:cs="Times New Roman"/>
          <w:b/>
          <w:bCs/>
          <w:color w:val="0000FF"/>
          <w:sz w:val="28"/>
          <w:szCs w:val="28"/>
        </w:rPr>
        <w:t>ÖZET</w:t>
      </w:r>
    </w:p>
    <w:p w14:paraId="10F17356"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Bu rapor , kurumun yıllık iç değerlendirme süreçlerini izlemek, durumu görmek, tespit etmek, eksikliklerin farkına varmak, tüm paydaşları bilgilendirmek, gelişimsel faaliyetleri desteklemek, öğrenci merkezli eğitimi geliştirerek ve kurumsal yapıyı ve bu yapının içerisinde yer alan tüm aktörleri güçlendirmek ve bununla birlikte Kurumsal Dış Değerlendirme Programında ve/veya Kurumsal Akreditasyon süreçlerinde esas alınmak üzere kurum tarafından mevcut durumun ortaya konulması amacına hizmet etmek için hazırla</w:t>
      </w:r>
      <w:r>
        <w:rPr>
          <w:rFonts w:ascii="Times New Roman" w:eastAsia="Times New Roman" w:hAnsi="Times New Roman" w:cs="Times New Roman"/>
          <w:color w:val="000000"/>
          <w:sz w:val="24"/>
          <w:szCs w:val="24"/>
        </w:rPr>
        <w:t>nmıştır. </w:t>
      </w:r>
    </w:p>
    <w:p w14:paraId="19E27386" w14:textId="77777777" w:rsidR="005C4331" w:rsidRDefault="00FA599E">
      <w:pPr>
        <w:spacing w:before="240" w:after="240" w:line="240" w:lineRule="auto"/>
        <w:jc w:val="both"/>
      </w:pPr>
      <w:r>
        <w:rPr>
          <w:rFonts w:ascii="Times New Roman" w:eastAsia="Times New Roman" w:hAnsi="Times New Roman" w:cs="Times New Roman"/>
          <w:b/>
          <w:bCs/>
          <w:color w:val="0000FF"/>
          <w:sz w:val="28"/>
          <w:szCs w:val="28"/>
        </w:rPr>
        <w:t>BİRİM/ BÖLÜM HAKKINDA BİLGİLER</w:t>
      </w:r>
    </w:p>
    <w:p w14:paraId="1F76A7E2"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Bu bölümde, Birimin/Bölümün tarihsel gelişimi, misyonu, vizyonu, değerleri, hedefleri, organizasyon yapısı ve iyileştirme alanları hakkında bilgi verilmeli ve aşağıdaki hususları içerecek şekilde düzenlenmelidir.</w:t>
      </w:r>
    </w:p>
    <w:p w14:paraId="26135887" w14:textId="77777777" w:rsidR="005C4331" w:rsidRDefault="00FA599E">
      <w:pPr>
        <w:spacing w:before="240" w:after="240" w:line="240" w:lineRule="auto"/>
        <w:jc w:val="both"/>
      </w:pPr>
      <w:r>
        <w:rPr>
          <w:rFonts w:ascii="Times New Roman" w:eastAsia="Times New Roman" w:hAnsi="Times New Roman" w:cs="Times New Roman"/>
          <w:b/>
          <w:bCs/>
          <w:color w:val="000000"/>
          <w:sz w:val="24"/>
          <w:szCs w:val="24"/>
        </w:rPr>
        <w:t>1.İletişim Bilgileri:</w:t>
      </w:r>
      <w:r>
        <w:rPr>
          <w:rFonts w:ascii="Times New Roman" w:eastAsia="Times New Roman" w:hAnsi="Times New Roman" w:cs="Times New Roman"/>
          <w:color w:val="000000"/>
          <w:sz w:val="24"/>
          <w:szCs w:val="24"/>
        </w:rPr>
        <w:t xml:space="preserve"> Trabzon Üniversitesi - Spor Bilimleri Fakültesi - Doç. Dr. Serdar ALEMDAĞ Kalite Koordinatörlüğünün Birim/Bölüm Kalite Komisyon Başkanı - Dekan Yardımcısı - mail: </w:t>
      </w:r>
      <w:hyperlink r:id="rId8" w:history="1">
        <w:r>
          <w:rPr>
            <w:rStyle w:val="DefaultParagraphFontPHPDOCX"/>
            <w:rFonts w:ascii="Times New Roman" w:eastAsia="Times New Roman" w:hAnsi="Times New Roman" w:cs="Times New Roman"/>
            <w:color w:val="0000CC"/>
            <w:sz w:val="24"/>
            <w:szCs w:val="24"/>
            <w:u w:val="single" w:color="000000"/>
          </w:rPr>
          <w:t>serdar.alemdag@trabzon.edu.tr</w:t>
        </w:r>
      </w:hyperlink>
      <w:r>
        <w:rPr>
          <w:rFonts w:ascii="Times New Roman" w:eastAsia="Times New Roman" w:hAnsi="Times New Roman" w:cs="Times New Roman"/>
          <w:color w:val="000000"/>
          <w:sz w:val="24"/>
          <w:szCs w:val="24"/>
        </w:rPr>
        <w:t> - Tel: (Dahili) 1264 - Spor Bilimleri Fakültesi Kat:2   </w:t>
      </w:r>
    </w:p>
    <w:p w14:paraId="4F37FB33" w14:textId="77777777" w:rsidR="005C4331" w:rsidRDefault="00FA599E">
      <w:pPr>
        <w:spacing w:before="240" w:after="240" w:line="240" w:lineRule="auto"/>
        <w:jc w:val="both"/>
      </w:pPr>
      <w:r>
        <w:rPr>
          <w:rFonts w:ascii="Times New Roman" w:eastAsia="Times New Roman" w:hAnsi="Times New Roman" w:cs="Times New Roman"/>
          <w:b/>
          <w:bCs/>
          <w:color w:val="000000"/>
          <w:sz w:val="24"/>
          <w:szCs w:val="24"/>
        </w:rPr>
        <w:t>2.Tarihsel Gelişimi:</w:t>
      </w:r>
      <w:r>
        <w:rPr>
          <w:rFonts w:ascii="Times New Roman" w:eastAsia="Times New Roman" w:hAnsi="Times New Roman" w:cs="Times New Roman"/>
          <w:color w:val="000000"/>
          <w:sz w:val="24"/>
          <w:szCs w:val="24"/>
        </w:rPr>
        <w:t> </w:t>
      </w:r>
    </w:p>
    <w:p w14:paraId="31ACAA4C"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Beden Eğitimi ve Spor Yüksekokulu olarak Milli Eğitim Bakanlığının 17.4.2006 tarih ve 8520 sayılı yazısı üzerine, 28.3.1983 tarih ve 2809 sayılı Kanunun ek 30’uncu maddesine göre, Bakanlar Kurulu’nun 20.4.2006 tarih ve 10382 sayılı kararı ile Karadeniz Teknik Üniversitesi bünyesinde kurulmuştur.</w:t>
      </w:r>
    </w:p>
    <w:p w14:paraId="480DE61F"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            Trabzon Üniversitesi, 18.05.2018 tarihli ve 30425 sayılı Resmi Gazetede yayımlanan 7141 sayılı kanun ile Trabzon Akçaabat'ta kurulmuştur. Daha önce, Karadeniz Teknik Üniversitesi Rektörlüğüne bağlı olan Beden Eğitimi ve Spor Yüksekokulu, Spor Bilimleri Fakültesine dönüştürülerek Trabzon Üniversitesi bünyesinde eğitim-öğretim faaliyetlerini sürdürmektedir. </w:t>
      </w:r>
      <w:hyperlink r:id="rId9" w:history="1">
        <w:r>
          <w:rPr>
            <w:rStyle w:val="DefaultParagraphFontPHPDOCX"/>
            <w:rFonts w:ascii="Times New Roman" w:eastAsia="Times New Roman" w:hAnsi="Times New Roman" w:cs="Times New Roman"/>
            <w:color w:val="0000CC"/>
            <w:sz w:val="24"/>
            <w:szCs w:val="24"/>
            <w:u w:val="single" w:color="000000"/>
          </w:rPr>
          <w:t>http://sporbilimleri.trabzon.edu.tr/tr/page/genel-bilgiler/6364</w:t>
        </w:r>
      </w:hyperlink>
    </w:p>
    <w:p w14:paraId="58421C29" w14:textId="77777777" w:rsidR="005C4331" w:rsidRDefault="00FA599E">
      <w:pPr>
        <w:spacing w:before="240" w:after="240" w:line="240" w:lineRule="auto"/>
        <w:jc w:val="both"/>
      </w:pPr>
      <w:r>
        <w:rPr>
          <w:rFonts w:ascii="Times New Roman" w:eastAsia="Times New Roman" w:hAnsi="Times New Roman" w:cs="Times New Roman"/>
          <w:b/>
          <w:bCs/>
          <w:color w:val="000000"/>
          <w:sz w:val="24"/>
          <w:szCs w:val="24"/>
        </w:rPr>
        <w:t>Beden Eğitimi ve Spor Bölümü: </w:t>
      </w:r>
      <w:r>
        <w:rPr>
          <w:rFonts w:ascii="Times New Roman" w:eastAsia="Times New Roman" w:hAnsi="Times New Roman" w:cs="Times New Roman"/>
          <w:color w:val="000000"/>
          <w:sz w:val="24"/>
          <w:szCs w:val="24"/>
        </w:rPr>
        <w:t>programının temel hedefi ülkemizde okul öncesi, ilkokul, ortaokul ve lise düzeyindeki okullara nitelikli Beden Eğitimi ve Spor öğretmeni yetiştirmektir. Bu amaçla öğretmen adayları; genel kültür, kuramsal ve uygulamalı alan bilgisi ve öğretmenlik meslek bilgisine yönelik birçok ders alırlar. Öğretmenlik programı kapsamında aldıkları derslerden edindikleri bilgi, beceri ve tutumları uygulamaya aktarmak ve kullanmak için okul öncesi, ilkokul, ortaokul ve liselerde gözlem yaparlar, derslere katılırlar ve öğren</w:t>
      </w:r>
      <w:r>
        <w:rPr>
          <w:rFonts w:ascii="Times New Roman" w:eastAsia="Times New Roman" w:hAnsi="Times New Roman" w:cs="Times New Roman"/>
          <w:color w:val="000000"/>
          <w:sz w:val="24"/>
          <w:szCs w:val="24"/>
        </w:rPr>
        <w:t>imlerinin son döneminde öğretmenlik uygulaması yaparlar. Öğretmen adayları öğrenim gördükleri dört yılın sonunda; ders planı yapma, öğretme-öğrenme sürecini gerçekleştirme, ölçme ve değerlendirme, öğrenciyi tanıma, işbirliği yapma, mesleki gelişim, sınıf yönetimi ve liderlik, iletişim, teknoloji kullanımı, alan içeriği ile yaşam boyu hareket ve spor kültürü kazanma konularında uzmanlaşırlar. Beden Eğitimi ve Spor Öğretmenliği programı mezunları “Beden Eğitimi ve Spor Öğretmeni” unvanı ile Milli Eğitim Bakan</w:t>
      </w:r>
      <w:r>
        <w:rPr>
          <w:rFonts w:ascii="Times New Roman" w:eastAsia="Times New Roman" w:hAnsi="Times New Roman" w:cs="Times New Roman"/>
          <w:color w:val="000000"/>
          <w:sz w:val="24"/>
          <w:szCs w:val="24"/>
        </w:rPr>
        <w:t xml:space="preserve">lığı'na bağlı resmi ve özel eğitim kurumlarına “Beden Eğitimi ve Spor Öğretmeni” olarak atanmaktadırlar. </w:t>
      </w:r>
      <w:r>
        <w:rPr>
          <w:rFonts w:ascii="Times New Roman" w:eastAsia="Times New Roman" w:hAnsi="Times New Roman" w:cs="Times New Roman"/>
          <w:color w:val="000000"/>
          <w:sz w:val="24"/>
          <w:szCs w:val="24"/>
        </w:rPr>
        <w:lastRenderedPageBreak/>
        <w:t>Ayrıcamezunlarımız üniversitelerin akademik kadrolarında ve hareket ve spor eğitimi ile ilgili kamu ve özel kuruluşlarda da görev alabilmektedirler.</w:t>
      </w:r>
    </w:p>
    <w:p w14:paraId="7B3F361F" w14:textId="77777777" w:rsidR="005C4331" w:rsidRDefault="00FA599E">
      <w:pPr>
        <w:spacing w:before="240" w:after="240" w:line="240" w:lineRule="auto"/>
        <w:jc w:val="both"/>
      </w:pPr>
      <w:r>
        <w:rPr>
          <w:rFonts w:ascii="Times New Roman" w:eastAsia="Times New Roman" w:hAnsi="Times New Roman" w:cs="Times New Roman"/>
          <w:b/>
          <w:bCs/>
          <w:color w:val="000000"/>
          <w:sz w:val="24"/>
          <w:szCs w:val="24"/>
        </w:rPr>
        <w:t>3.Misyonu, Vizyonu, Değerleri ve Hedefleri:</w:t>
      </w:r>
      <w:r>
        <w:rPr>
          <w:rFonts w:ascii="Times New Roman" w:eastAsia="Times New Roman" w:hAnsi="Times New Roman" w:cs="Times New Roman"/>
          <w:color w:val="000000"/>
          <w:sz w:val="24"/>
          <w:szCs w:val="24"/>
        </w:rPr>
        <w:t> </w:t>
      </w:r>
    </w:p>
    <w:p w14:paraId="430C2C50" w14:textId="77777777" w:rsidR="005C4331" w:rsidRDefault="00FA599E">
      <w:pPr>
        <w:spacing w:after="0" w:line="240" w:lineRule="auto"/>
      </w:pPr>
      <w:r>
        <w:rPr>
          <w:rFonts w:ascii="Times New Roman" w:eastAsia="Times New Roman" w:hAnsi="Times New Roman" w:cs="Times New Roman"/>
          <w:color w:val="000000"/>
          <w:sz w:val="24"/>
          <w:szCs w:val="24"/>
        </w:rPr>
        <w:t>MisyonÇağın gerekleri doğrultusunda eğitim-öğretim hizmeti üreterek çağdaş, dinamik, kendine güvenen, sağlıklı, yaşam kalitesi yüksek, sosyal, sorumluluk sahibi; eğitime, spor bilimlerine ve performans sporuna hizmet edebilecek, beden eğitimi öğretmeni, antrenör, spor yöneticisi, rekreasyon lideri ve spor bilimciler yetiştirmek. Vizyon</w:t>
      </w:r>
      <w:r>
        <w:rPr>
          <w:rFonts w:ascii="Times New Roman" w:eastAsia="Times New Roman" w:hAnsi="Times New Roman" w:cs="Times New Roman"/>
          <w:i/>
          <w:iCs/>
          <w:color w:val="000000"/>
          <w:sz w:val="24"/>
          <w:szCs w:val="24"/>
        </w:rPr>
        <w:t>Atatürk İlkelerine bağlı, çağdaş, dinamik, özgür düşünen, kendine güvenen, sorumluluk sahibi gençler yetiştirmek; eğitim-öğretim ve araştırma-geliştirme faaliyetlerinin yanı sıra topluma hizmet vermek; katılıma, paylaşıma ve takım çalışmasına dayalı kurum kültürü ile bilim dünyasına hizmet vermektedir. </w:t>
      </w:r>
    </w:p>
    <w:p w14:paraId="450CC604"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 </w:t>
      </w:r>
    </w:p>
    <w:p w14:paraId="16154FD6" w14:textId="77777777" w:rsidR="005C4331" w:rsidRDefault="00FA599E">
      <w:pPr>
        <w:spacing w:before="280" w:after="280" w:line="240" w:lineRule="auto"/>
      </w:pPr>
      <w:r>
        <w:rPr>
          <w:rFonts w:ascii="Times New Roman" w:eastAsia="Times New Roman" w:hAnsi="Times New Roman" w:cs="Times New Roman"/>
          <w:b/>
          <w:bCs/>
          <w:color w:val="0000FF"/>
          <w:sz w:val="28"/>
          <w:szCs w:val="28"/>
        </w:rPr>
        <w:t>A. LİDERLİK, YÖNETİŞİM ve KALİTE</w:t>
      </w:r>
    </w:p>
    <w:p w14:paraId="4AA48A0D"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A.1. Liderlik ve Kalite</w:t>
      </w:r>
      <w:r>
        <w:rPr>
          <w:rFonts w:ascii="Times New Roman" w:eastAsia="Times New Roman" w:hAnsi="Times New Roman" w:cs="Times New Roman"/>
          <w:b/>
          <w:bCs/>
          <w:color w:val="000000"/>
          <w:sz w:val="28"/>
          <w:szCs w:val="28"/>
        </w:rPr>
        <w:br/>
        <w:t>A.1.1. Yönetişim modeli ve idari yapı</w:t>
      </w:r>
    </w:p>
    <w:p w14:paraId="2550EF3D"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Yönetişim modeline uygun olarak, kararların herkesin katılımıyla alınması planlanmıştır. Birimler bu doğrultuda yönlendirilmiş olup tüm süreç yakından takip edilmektedir. Ayrıca kurul üyelikleri ve iş dağılımı yapılırken adalete ve geniş katılıma dikkat edilmiştir. Yönetim ve idari yapı mekanizmalarında alınan kararların birimin çoğulcu katılımıyla alınmasına özen gösterilmiştir. Her birimden komisyonlara katılım sağlanmış ve iş yükü adil dağıtılmıştır. Sorumluluk ve yetki paylaşımındaki denge düzenli olara</w:t>
      </w:r>
      <w:r>
        <w:rPr>
          <w:rFonts w:ascii="Times New Roman" w:eastAsia="Times New Roman" w:hAnsi="Times New Roman" w:cs="Times New Roman"/>
          <w:color w:val="000000"/>
          <w:sz w:val="24"/>
          <w:szCs w:val="24"/>
        </w:rPr>
        <w:t>k gözden geçirilmiştir.</w:t>
      </w:r>
    </w:p>
    <w:p w14:paraId="2CF6BAD2"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1069E4F5"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Kurumun yönetişim modeli ve organizasyonel yapılanması birim ve alanların genelini kapsayacak şekilde faaliyet göstermektedir.</w:t>
      </w:r>
    </w:p>
    <w:p w14:paraId="4981363D"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7D0A9494" w14:textId="77777777" w:rsidR="005C4331" w:rsidRDefault="00FA599E">
      <w:pPr>
        <w:spacing w:before="240" w:after="240" w:line="240" w:lineRule="auto"/>
      </w:pPr>
      <w:hyperlink r:id="rId10" w:history="1">
        <w:r>
          <w:rPr>
            <w:rStyle w:val="DefaultParagraphFontPHPDOCX"/>
            <w:rFonts w:ascii="Times New Roman" w:eastAsia="Times New Roman" w:hAnsi="Times New Roman" w:cs="Times New Roman"/>
            <w:color w:val="0000FF"/>
            <w:sz w:val="24"/>
            <w:szCs w:val="24"/>
            <w:u w:val="single" w:color="000000"/>
          </w:rPr>
          <w:t>(2)A.1.1._1: Organizasyon şeması</w:t>
        </w:r>
      </w:hyperlink>
    </w:p>
    <w:p w14:paraId="19F2EA7A" w14:textId="77777777" w:rsidR="005C4331" w:rsidRDefault="00FA599E">
      <w:pPr>
        <w:spacing w:before="240" w:after="240" w:line="240" w:lineRule="auto"/>
      </w:pPr>
      <w:hyperlink r:id="rId11" w:history="1">
        <w:r>
          <w:rPr>
            <w:rStyle w:val="DefaultParagraphFontPHPDOCX"/>
            <w:rFonts w:ascii="Times New Roman" w:eastAsia="Times New Roman" w:hAnsi="Times New Roman" w:cs="Times New Roman"/>
            <w:color w:val="0000FF"/>
            <w:sz w:val="24"/>
            <w:szCs w:val="24"/>
            <w:u w:val="single" w:color="000000"/>
          </w:rPr>
          <w:t>(3)A.1.1._2: Komisyon Çeşitliliği</w:t>
        </w:r>
      </w:hyperlink>
    </w:p>
    <w:p w14:paraId="171A15C7"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5EC22365"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A.1.2. Liderlik</w:t>
      </w:r>
    </w:p>
    <w:p w14:paraId="58D4CB0F"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Üst yöneticiler, akademik personel ve idari personel ile periyodik görüşmeler gerçekleştirerek kayıt altına alınmıştır. Süreçler, toplantı tutanakları ve anketler incelenerek kontrol edilmiştir.</w:t>
      </w:r>
    </w:p>
    <w:p w14:paraId="767ED17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A36CC52" w14:textId="77777777" w:rsidR="005C4331" w:rsidRDefault="00FA599E">
      <w:pPr>
        <w:spacing w:before="240" w:after="240" w:line="240" w:lineRule="auto"/>
      </w:pPr>
      <w:r>
        <w:rPr>
          <w:rFonts w:ascii="Times New Roman" w:eastAsia="Times New Roman" w:hAnsi="Times New Roman" w:cs="Times New Roman"/>
          <w:color w:val="000000"/>
          <w:sz w:val="24"/>
          <w:szCs w:val="24"/>
        </w:rPr>
        <w:lastRenderedPageBreak/>
        <w:t>3 - Kurumun geneline yayılmış, kalite güvencesi sistemi ve kültürünün gelişimini destekleyen etkin liderlik uygulamaları bulunmaktadır.</w:t>
      </w:r>
    </w:p>
    <w:p w14:paraId="23495D01"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5081A28A" w14:textId="77777777" w:rsidR="005C4331" w:rsidRDefault="00FA599E">
      <w:pPr>
        <w:spacing w:before="240" w:after="240" w:line="240" w:lineRule="auto"/>
      </w:pPr>
      <w:hyperlink r:id="rId12" w:history="1">
        <w:r>
          <w:rPr>
            <w:rStyle w:val="DefaultParagraphFontPHPDOCX"/>
            <w:rFonts w:ascii="Times New Roman" w:eastAsia="Times New Roman" w:hAnsi="Times New Roman" w:cs="Times New Roman"/>
            <w:color w:val="0000FF"/>
            <w:sz w:val="24"/>
            <w:szCs w:val="24"/>
            <w:u w:val="single" w:color="000000"/>
          </w:rPr>
          <w:t>(3)A.1.2._1: Toplantı</w:t>
        </w:r>
      </w:hyperlink>
    </w:p>
    <w:p w14:paraId="1845644C" w14:textId="77777777" w:rsidR="005C4331" w:rsidRDefault="00FA599E">
      <w:pPr>
        <w:spacing w:before="240" w:after="240" w:line="240" w:lineRule="auto"/>
      </w:pPr>
      <w:hyperlink r:id="rId13" w:history="1">
        <w:r>
          <w:rPr>
            <w:rStyle w:val="DefaultParagraphFontPHPDOCX"/>
            <w:rFonts w:ascii="Times New Roman" w:eastAsia="Times New Roman" w:hAnsi="Times New Roman" w:cs="Times New Roman"/>
            <w:color w:val="0000FF"/>
            <w:sz w:val="24"/>
            <w:szCs w:val="24"/>
            <w:u w:val="single" w:color="000000"/>
          </w:rPr>
          <w:t>(2)A.1.2._2: Toplantı</w:t>
        </w:r>
      </w:hyperlink>
    </w:p>
    <w:p w14:paraId="39257B1F"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6DF120FC"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A.1.3. Kurumsal dönüşüm kapasitesi</w:t>
      </w:r>
    </w:p>
    <w:p w14:paraId="568B63C0"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Spor tesislerinin tüm öğrenciler tarafından sağlıklı ve planlı kullanılabilmesi için randevu alma sistemi geliştirildi. Spor tesislerinin kullanımı için randevu sistemi uygulamaya koyuldu. Tüm akademik ve idari birimlerimize ait görev tanımlarının hazırlanarak web sayfasına koyulmuştur.</w:t>
      </w:r>
    </w:p>
    <w:p w14:paraId="3C7E8E7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5E2D7E7E"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Kurumda değişim yönetimi yaklaşımı kurumun geneline yayılmış ve bütüncül olarak yürütülmektedir.</w:t>
      </w:r>
    </w:p>
    <w:p w14:paraId="125A983E"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388F4EA7" w14:textId="77777777" w:rsidR="005C4331" w:rsidRDefault="00FA599E">
      <w:pPr>
        <w:spacing w:before="240" w:after="240" w:line="240" w:lineRule="auto"/>
      </w:pPr>
      <w:hyperlink r:id="rId14" w:history="1">
        <w:r>
          <w:rPr>
            <w:rStyle w:val="DefaultParagraphFontPHPDOCX"/>
            <w:rFonts w:ascii="Times New Roman" w:eastAsia="Times New Roman" w:hAnsi="Times New Roman" w:cs="Times New Roman"/>
            <w:color w:val="0000FF"/>
            <w:sz w:val="24"/>
            <w:szCs w:val="24"/>
            <w:u w:val="single" w:color="000000"/>
          </w:rPr>
          <w:t>(3)A.1.3._1: Spor Tesisi Randevu sistemi</w:t>
        </w:r>
      </w:hyperlink>
    </w:p>
    <w:p w14:paraId="6CC9251F" w14:textId="77777777" w:rsidR="005C4331" w:rsidRDefault="00FA599E">
      <w:pPr>
        <w:spacing w:before="240" w:after="240" w:line="240" w:lineRule="auto"/>
      </w:pPr>
      <w:hyperlink r:id="rId15" w:history="1">
        <w:r>
          <w:rPr>
            <w:rStyle w:val="DefaultParagraphFontPHPDOCX"/>
            <w:rFonts w:ascii="Times New Roman" w:eastAsia="Times New Roman" w:hAnsi="Times New Roman" w:cs="Times New Roman"/>
            <w:color w:val="0000FF"/>
            <w:sz w:val="24"/>
            <w:szCs w:val="24"/>
            <w:u w:val="single" w:color="000000"/>
          </w:rPr>
          <w:t>(2)A.1.3._2: Görev Tanımları</w:t>
        </w:r>
      </w:hyperlink>
    </w:p>
    <w:p w14:paraId="7BA208E6"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123C5C77"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A.1.4. İç kalite güvencesi mekanizmaları</w:t>
      </w:r>
    </w:p>
    <w:p w14:paraId="30B3ECEA"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Kalite güvence alt komisyonları belirlenmiş sürecin denetiminin sağlanması planlanmıştır. Kalite süreçlerine ilişkin dokümanlar fakültenin web sitesinde “iç kontrol” sekmesi altında paylaşılmıştır. Her bölümden komisyonlara katılım sağlanması planlanmıştır.</w:t>
      </w:r>
    </w:p>
    <w:p w14:paraId="0194A2E1"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3E394B5C" w14:textId="77777777" w:rsidR="005C4331" w:rsidRDefault="00FA599E">
      <w:pPr>
        <w:spacing w:before="240" w:after="240" w:line="240" w:lineRule="auto"/>
      </w:pPr>
      <w:r>
        <w:rPr>
          <w:rFonts w:ascii="Times New Roman" w:eastAsia="Times New Roman" w:hAnsi="Times New Roman" w:cs="Times New Roman"/>
          <w:color w:val="000000"/>
          <w:sz w:val="24"/>
          <w:szCs w:val="24"/>
        </w:rPr>
        <w:t>3 - İç kalite güvencesi sistemi kurumun geneline yayılmış, şeffaf ve bütüncül olarak yürütülmektedir.</w:t>
      </w:r>
    </w:p>
    <w:p w14:paraId="370CD60D"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027C768F" w14:textId="77777777" w:rsidR="005C4331" w:rsidRDefault="00FA599E">
      <w:pPr>
        <w:spacing w:before="240" w:after="240" w:line="240" w:lineRule="auto"/>
      </w:pPr>
      <w:hyperlink r:id="rId16" w:history="1">
        <w:r>
          <w:rPr>
            <w:rStyle w:val="DefaultParagraphFontPHPDOCX"/>
            <w:rFonts w:ascii="Times New Roman" w:eastAsia="Times New Roman" w:hAnsi="Times New Roman" w:cs="Times New Roman"/>
            <w:color w:val="0000FF"/>
            <w:sz w:val="24"/>
            <w:szCs w:val="24"/>
            <w:u w:val="single" w:color="000000"/>
          </w:rPr>
          <w:t>(3)A.1.4._1: Kalite Komisyonları</w:t>
        </w:r>
      </w:hyperlink>
    </w:p>
    <w:p w14:paraId="7BDD0A83" w14:textId="77777777" w:rsidR="005C4331" w:rsidRDefault="00FA599E">
      <w:pPr>
        <w:spacing w:before="240" w:after="240" w:line="240" w:lineRule="auto"/>
      </w:pPr>
      <w:hyperlink r:id="rId17" w:history="1">
        <w:r>
          <w:rPr>
            <w:rStyle w:val="DefaultParagraphFontPHPDOCX"/>
            <w:rFonts w:ascii="Times New Roman" w:eastAsia="Times New Roman" w:hAnsi="Times New Roman" w:cs="Times New Roman"/>
            <w:color w:val="0000FF"/>
            <w:sz w:val="24"/>
            <w:szCs w:val="24"/>
            <w:u w:val="single" w:color="000000"/>
          </w:rPr>
          <w:t>(2)A.1.4._2: Web komisyonları</w:t>
        </w:r>
      </w:hyperlink>
    </w:p>
    <w:p w14:paraId="69E93721"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2F4E15A"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A.1.5. Kamuoyunu bilgilendirme ve hesap verebilirlik</w:t>
      </w:r>
    </w:p>
    <w:p w14:paraId="777616E7"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lastRenderedPageBreak/>
        <w:t>Fakülte internet sitesinde, sosyal medyada tüm faaliyetlerin güncel ve şeffaf bir biçimde paylaşılması sağlanmıştır. Etkinlikler, duyurular, gelişmeler internet sitesi ve sosyal medyada düzenli olarak kamuoyu ile birlikte paylaşılmaktadır. Paylaşımların içeriği ve güncel olarak yapılması konusunda bilgilendirme yapılmıştır.</w:t>
      </w:r>
    </w:p>
    <w:p w14:paraId="08599AA0"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08DA598"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 tanımlı süreçleri doğrultusunda kamuoyunu bilgilendirme ve hesap verebilirlik mekanizmalarını işletmektedir.</w:t>
      </w:r>
    </w:p>
    <w:p w14:paraId="05169E46"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4FC2A631" w14:textId="77777777" w:rsidR="005C4331" w:rsidRDefault="00FA599E">
      <w:pPr>
        <w:spacing w:before="240" w:after="240" w:line="240" w:lineRule="auto"/>
      </w:pPr>
      <w:hyperlink r:id="rId18" w:history="1">
        <w:r>
          <w:rPr>
            <w:rStyle w:val="DefaultParagraphFontPHPDOCX"/>
            <w:rFonts w:ascii="Times New Roman" w:eastAsia="Times New Roman" w:hAnsi="Times New Roman" w:cs="Times New Roman"/>
            <w:color w:val="0000FF"/>
            <w:sz w:val="24"/>
            <w:szCs w:val="24"/>
            <w:u w:val="single" w:color="000000"/>
          </w:rPr>
          <w:t>(3)A.1.5._1: Haberler</w:t>
        </w:r>
      </w:hyperlink>
    </w:p>
    <w:p w14:paraId="796E7991" w14:textId="77777777" w:rsidR="005C4331" w:rsidRDefault="00FA599E">
      <w:pPr>
        <w:spacing w:before="240" w:after="240" w:line="240" w:lineRule="auto"/>
      </w:pPr>
      <w:hyperlink r:id="rId19" w:history="1">
        <w:r>
          <w:rPr>
            <w:rStyle w:val="DefaultParagraphFontPHPDOCX"/>
            <w:rFonts w:ascii="Times New Roman" w:eastAsia="Times New Roman" w:hAnsi="Times New Roman" w:cs="Times New Roman"/>
            <w:color w:val="0000FF"/>
            <w:sz w:val="24"/>
            <w:szCs w:val="24"/>
            <w:u w:val="single" w:color="000000"/>
          </w:rPr>
          <w:t>(2)A.1.5._2: Sosyal Medya</w:t>
        </w:r>
      </w:hyperlink>
    </w:p>
    <w:p w14:paraId="1E3AB2BA"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4CE75792"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A.2. Misyon ve Stratejik Amaçlar</w:t>
      </w:r>
      <w:r>
        <w:rPr>
          <w:rFonts w:ascii="Times New Roman" w:eastAsia="Times New Roman" w:hAnsi="Times New Roman" w:cs="Times New Roman"/>
          <w:b/>
          <w:bCs/>
          <w:color w:val="000000"/>
          <w:sz w:val="28"/>
          <w:szCs w:val="28"/>
        </w:rPr>
        <w:br/>
        <w:t>A.2.1. Misyon, vizyon ve politikalar</w:t>
      </w:r>
    </w:p>
    <w:p w14:paraId="62175940"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Birim Danışma Kurulu oluşturulup ve var olan misyon, vizyon ve politikaları güncellenmiştir.</w:t>
      </w:r>
    </w:p>
    <w:p w14:paraId="34C7C49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6ECDB49C"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Kurumun tanımlanmış ve kuruma özgü misyon, vizyon ve politikaları bulunmaktadır.</w:t>
      </w:r>
    </w:p>
    <w:p w14:paraId="6496CA1E"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07D4CE13" w14:textId="77777777" w:rsidR="005C4331" w:rsidRDefault="00FA599E">
      <w:pPr>
        <w:spacing w:before="240" w:after="240" w:line="240" w:lineRule="auto"/>
      </w:pPr>
      <w:hyperlink r:id="rId20" w:history="1">
        <w:r>
          <w:rPr>
            <w:rStyle w:val="DefaultParagraphFontPHPDOCX"/>
            <w:rFonts w:ascii="Times New Roman" w:eastAsia="Times New Roman" w:hAnsi="Times New Roman" w:cs="Times New Roman"/>
            <w:color w:val="0000FF"/>
            <w:sz w:val="24"/>
            <w:szCs w:val="24"/>
            <w:u w:val="single" w:color="000000"/>
          </w:rPr>
          <w:t>(2)A.2.1._1: Misyon</w:t>
        </w:r>
      </w:hyperlink>
    </w:p>
    <w:p w14:paraId="09F254F8"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0B26C10"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A.2.2. Stratejik amaç ve hedefler</w:t>
      </w:r>
    </w:p>
    <w:p w14:paraId="47E85D9B"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Kurumun ilan edilmiş bir stratejik planı bulunmaktadır.</w:t>
      </w:r>
    </w:p>
    <w:p w14:paraId="385BDB33"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36F50FD7"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Kurumun ilan edilmiş bir stratejik planı bulunmaktadır.</w:t>
      </w:r>
    </w:p>
    <w:p w14:paraId="726D7C8D"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6D501811" w14:textId="77777777" w:rsidR="005C4331" w:rsidRDefault="00FA599E">
      <w:pPr>
        <w:spacing w:before="240" w:after="240" w:line="240" w:lineRule="auto"/>
      </w:pPr>
      <w:hyperlink r:id="rId21" w:history="1">
        <w:r>
          <w:rPr>
            <w:rStyle w:val="DefaultParagraphFontPHPDOCX"/>
            <w:rFonts w:ascii="Times New Roman" w:eastAsia="Times New Roman" w:hAnsi="Times New Roman" w:cs="Times New Roman"/>
            <w:color w:val="0000FF"/>
            <w:sz w:val="24"/>
            <w:szCs w:val="24"/>
            <w:u w:val="single" w:color="000000"/>
          </w:rPr>
          <w:t>(2)A.2.2._1: Stratejik Plan</w:t>
        </w:r>
      </w:hyperlink>
    </w:p>
    <w:p w14:paraId="34B84547"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1C468D70"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A.2.3. Performans yönetimi</w:t>
      </w:r>
    </w:p>
    <w:p w14:paraId="59ACB097"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lastRenderedPageBreak/>
        <w:t>Başarılı akademisyenlerimiz için plaket takdimi yapılmaktadır. Ayrıca sosyal medyada/internet sayfasında bu başarılar paylaşılarak hem akademisyenlerimiz hem de öğrencilerimiz onore edilmiştir.</w:t>
      </w:r>
    </w:p>
    <w:p w14:paraId="50FF85D1"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5BD9184"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performans göstergeleri ve performans yönetimi mekanizmaları tanımlanmıştır.</w:t>
      </w:r>
    </w:p>
    <w:p w14:paraId="0484790E"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6924CA8D" w14:textId="77777777" w:rsidR="005C4331" w:rsidRDefault="00FA599E">
      <w:pPr>
        <w:spacing w:before="240" w:after="240" w:line="240" w:lineRule="auto"/>
      </w:pPr>
      <w:hyperlink r:id="rId22" w:history="1">
        <w:r>
          <w:rPr>
            <w:rStyle w:val="DefaultParagraphFontPHPDOCX"/>
            <w:rFonts w:ascii="Times New Roman" w:eastAsia="Times New Roman" w:hAnsi="Times New Roman" w:cs="Times New Roman"/>
            <w:color w:val="0000FF"/>
            <w:sz w:val="24"/>
            <w:szCs w:val="24"/>
            <w:u w:val="single" w:color="000000"/>
          </w:rPr>
          <w:t>(2)A.2.3._1: Tebrik Mesajı</w:t>
        </w:r>
      </w:hyperlink>
    </w:p>
    <w:p w14:paraId="437B7377"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20979D0"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A.3. Yönetim Sistemleri</w:t>
      </w:r>
      <w:r>
        <w:rPr>
          <w:rFonts w:ascii="Times New Roman" w:eastAsia="Times New Roman" w:hAnsi="Times New Roman" w:cs="Times New Roman"/>
          <w:b/>
          <w:bCs/>
          <w:color w:val="000000"/>
          <w:sz w:val="28"/>
          <w:szCs w:val="28"/>
        </w:rPr>
        <w:br/>
        <w:t>A.3.1. Bilgi yönetim sistemi</w:t>
      </w:r>
    </w:p>
    <w:p w14:paraId="70931BBE"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Kurumda kurumsal bilginin edinimi, saklanması, kullanılması, işlenmesi ve değerlendirilmesine destek olacak bilgi yönetim sistemleri oluşturulmuştur. </w:t>
      </w:r>
    </w:p>
    <w:p w14:paraId="569C398A"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4258442A"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kurumsal bilginin edinimi, saklanması, kullanılması, işlenmesi ve değerlendirilmesine destek olacak bilgi yönetim sistemleri oluşturulmuştur. </w:t>
      </w:r>
    </w:p>
    <w:p w14:paraId="4F3BE1B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474EF6E2" w14:textId="77777777" w:rsidR="005C4331" w:rsidRDefault="00FA599E">
      <w:pPr>
        <w:spacing w:before="240" w:after="240" w:line="240" w:lineRule="auto"/>
      </w:pPr>
      <w:hyperlink r:id="rId23" w:history="1">
        <w:r>
          <w:rPr>
            <w:rStyle w:val="DefaultParagraphFontPHPDOCX"/>
            <w:rFonts w:ascii="Times New Roman" w:eastAsia="Times New Roman" w:hAnsi="Times New Roman" w:cs="Times New Roman"/>
            <w:color w:val="0000FF"/>
            <w:sz w:val="24"/>
            <w:szCs w:val="24"/>
            <w:u w:val="single" w:color="000000"/>
          </w:rPr>
          <w:t>(2)A.3.1._1: Sınav Komisyonu</w:t>
        </w:r>
      </w:hyperlink>
    </w:p>
    <w:p w14:paraId="3B6207EE"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AD70868"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A.3.2. İnsan kaynakları yönetimi</w:t>
      </w:r>
    </w:p>
    <w:p w14:paraId="666A5A8A"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Kurumda stratejik hedefleriyle uyumlu insan kaynakları yönetimine ilişkin tanımlı süreçler bulunmaktadır.</w:t>
      </w:r>
    </w:p>
    <w:p w14:paraId="19205B64"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095EDD74"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stratejik hedefleriyle uyumlu insan kaynakları yönetimine ilişkin tanımlı süreçler bulunmaktadır.</w:t>
      </w:r>
    </w:p>
    <w:p w14:paraId="1762619E"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34479FE6" w14:textId="77777777" w:rsidR="005C4331" w:rsidRDefault="00FA599E">
      <w:pPr>
        <w:spacing w:before="240" w:after="240" w:line="240" w:lineRule="auto"/>
      </w:pPr>
      <w:hyperlink r:id="rId24" w:history="1">
        <w:r>
          <w:rPr>
            <w:rStyle w:val="DefaultParagraphFontPHPDOCX"/>
            <w:rFonts w:ascii="Times New Roman" w:eastAsia="Times New Roman" w:hAnsi="Times New Roman" w:cs="Times New Roman"/>
            <w:color w:val="0000FF"/>
            <w:sz w:val="24"/>
            <w:szCs w:val="24"/>
            <w:u w:val="single" w:color="000000"/>
          </w:rPr>
          <w:t>(2)A.3.2._1: Toplantı</w:t>
        </w:r>
      </w:hyperlink>
    </w:p>
    <w:p w14:paraId="3ACE088E"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0D2B0CCD"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A.3.3. Finansal yönetim</w:t>
      </w:r>
    </w:p>
    <w:p w14:paraId="4796C673"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E480988" w14:textId="77777777" w:rsidR="005C4331" w:rsidRDefault="00FA599E">
      <w:pPr>
        <w:spacing w:before="240" w:after="240" w:line="240" w:lineRule="auto"/>
      </w:pPr>
      <w:r>
        <w:rPr>
          <w:rFonts w:ascii="Times New Roman" w:eastAsia="Times New Roman" w:hAnsi="Times New Roman" w:cs="Times New Roman"/>
          <w:color w:val="000000"/>
          <w:sz w:val="24"/>
          <w:szCs w:val="24"/>
        </w:rPr>
        <w:lastRenderedPageBreak/>
        <w:t>1 - Kurumda finansal kaynakların yönetimine ilişkin tanımlı süreçler bulunmamaktadır.</w:t>
      </w:r>
    </w:p>
    <w:p w14:paraId="2CA2ABDB"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7A7B75D"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A.3.4. Süreç yönetimi</w:t>
      </w:r>
    </w:p>
    <w:p w14:paraId="78325D92"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Kurumda eğitim ve öğretim, araştırma ve geliştirme, toplumsal katkı ve yönetim sistemi süreç ve alt süreçleri tanımlanmıştır.</w:t>
      </w:r>
    </w:p>
    <w:p w14:paraId="3F3CB4BB"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16EE4C2B"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eğitim ve öğretim, araştırma ve geliştirme, toplumsal katkı ve yönetim sistemi süreç ve alt süreçleri tanımlanmıştır.</w:t>
      </w:r>
    </w:p>
    <w:p w14:paraId="4EECC61E"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6C794516" w14:textId="77777777" w:rsidR="005C4331" w:rsidRDefault="00FA599E">
      <w:pPr>
        <w:spacing w:before="240" w:after="240" w:line="240" w:lineRule="auto"/>
      </w:pPr>
      <w:hyperlink r:id="rId25" w:history="1">
        <w:r>
          <w:rPr>
            <w:rStyle w:val="DefaultParagraphFontPHPDOCX"/>
            <w:rFonts w:ascii="Times New Roman" w:eastAsia="Times New Roman" w:hAnsi="Times New Roman" w:cs="Times New Roman"/>
            <w:color w:val="0000FF"/>
            <w:sz w:val="24"/>
            <w:szCs w:val="24"/>
            <w:u w:val="single" w:color="000000"/>
          </w:rPr>
          <w:t>(2)A.3.4._1: Akademik Takvim</w:t>
        </w:r>
      </w:hyperlink>
    </w:p>
    <w:p w14:paraId="035C552E"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083C86AD"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A.4. Paydaş Katılımı</w:t>
      </w:r>
      <w:r>
        <w:rPr>
          <w:rFonts w:ascii="Times New Roman" w:eastAsia="Times New Roman" w:hAnsi="Times New Roman" w:cs="Times New Roman"/>
          <w:b/>
          <w:bCs/>
          <w:color w:val="000000"/>
          <w:sz w:val="28"/>
          <w:szCs w:val="28"/>
        </w:rPr>
        <w:br/>
        <w:t>A.4.1. İç ve dış paydaş katılımı</w:t>
      </w:r>
    </w:p>
    <w:p w14:paraId="150760D5"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Kurumda kalite güvencesi, eğitim ve öğretim, araştırma ve geliştirme, toplumsal katkı, yönetim sistemi ve uluslararasılaşma süreçlerinin PUKÖ katmanlarına paydaş katılımını sağlamak için planlamalar bulunmaktadır.</w:t>
      </w:r>
    </w:p>
    <w:p w14:paraId="571A97E1"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32417E09"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kalite güvencesi, eğitim ve öğretim, araştırma ve geliştirme, toplumsal katkı, yönetim sistemi ve uluslararasılaşma süreçlerinin PUKÖ katmanlarına paydaş katılımını sağlamak için planlamalar bulunmaktadır.</w:t>
      </w:r>
    </w:p>
    <w:p w14:paraId="158CFD4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5CDE719A" w14:textId="77777777" w:rsidR="005C4331" w:rsidRDefault="00FA599E">
      <w:pPr>
        <w:spacing w:before="240" w:after="240" w:line="240" w:lineRule="auto"/>
      </w:pPr>
      <w:hyperlink r:id="rId26" w:history="1">
        <w:r>
          <w:rPr>
            <w:rStyle w:val="DefaultParagraphFontPHPDOCX"/>
            <w:rFonts w:ascii="Times New Roman" w:eastAsia="Times New Roman" w:hAnsi="Times New Roman" w:cs="Times New Roman"/>
            <w:color w:val="0000FF"/>
            <w:sz w:val="24"/>
            <w:szCs w:val="24"/>
            <w:u w:val="single" w:color="000000"/>
          </w:rPr>
          <w:t>(2)A.4.1._1: Paydaşlar</w:t>
        </w:r>
      </w:hyperlink>
    </w:p>
    <w:p w14:paraId="5CB8F9BC"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F518481"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A.4.2. Öğrenci geri bildirimleri</w:t>
      </w:r>
    </w:p>
    <w:p w14:paraId="35550F39"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1B35C6B1" w14:textId="77777777" w:rsidR="005C4331" w:rsidRDefault="00FA599E">
      <w:pPr>
        <w:spacing w:before="240" w:after="240" w:line="240" w:lineRule="auto"/>
      </w:pPr>
      <w:r>
        <w:rPr>
          <w:rFonts w:ascii="Times New Roman" w:eastAsia="Times New Roman" w:hAnsi="Times New Roman" w:cs="Times New Roman"/>
          <w:color w:val="000000"/>
          <w:sz w:val="24"/>
          <w:szCs w:val="24"/>
        </w:rPr>
        <w:t>1 - Kurumda öğrenci geri bildirimlerinin alınmasına yönelik mekanizmalar bulunmamaktadır.</w:t>
      </w:r>
    </w:p>
    <w:p w14:paraId="791424A0"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14CE1466"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A.4.3. Mezun ilişkileri yönetimi</w:t>
      </w:r>
    </w:p>
    <w:p w14:paraId="40F153B6"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lastRenderedPageBreak/>
        <w:t>Programların amaç ve hedeflerine ulaşılıp ulaşılmadığının irdelenmesi amacıyla bir mezun izleme sistemine ilişkin planlama bulunmaktadır.</w:t>
      </w:r>
    </w:p>
    <w:p w14:paraId="052551F9"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03C683AB" w14:textId="77777777" w:rsidR="005C4331" w:rsidRDefault="00FA599E">
      <w:pPr>
        <w:spacing w:before="240" w:after="240" w:line="240" w:lineRule="auto"/>
      </w:pPr>
      <w:r>
        <w:rPr>
          <w:rFonts w:ascii="Times New Roman" w:eastAsia="Times New Roman" w:hAnsi="Times New Roman" w:cs="Times New Roman"/>
          <w:color w:val="000000"/>
          <w:sz w:val="24"/>
          <w:szCs w:val="24"/>
        </w:rPr>
        <w:t>2 - Programların amaç ve hedeflerine ulaşılıp ulaşılmadığının irdelenmesi amacıyla bir mezun izleme sistemine ilişkin planlama bulunmaktadır.</w:t>
      </w:r>
    </w:p>
    <w:p w14:paraId="71B5F229"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6C181431" w14:textId="77777777" w:rsidR="005C4331" w:rsidRDefault="00FA599E">
      <w:pPr>
        <w:spacing w:before="240" w:after="240" w:line="240" w:lineRule="auto"/>
      </w:pPr>
      <w:hyperlink r:id="rId27" w:history="1">
        <w:r>
          <w:rPr>
            <w:rStyle w:val="DefaultParagraphFontPHPDOCX"/>
            <w:rFonts w:ascii="Times New Roman" w:eastAsia="Times New Roman" w:hAnsi="Times New Roman" w:cs="Times New Roman"/>
            <w:color w:val="0000FF"/>
            <w:sz w:val="24"/>
            <w:szCs w:val="24"/>
            <w:u w:val="single" w:color="000000"/>
          </w:rPr>
          <w:t>(2)A.4.3._1: Mezun Sistemi</w:t>
        </w:r>
      </w:hyperlink>
    </w:p>
    <w:p w14:paraId="72CB7B08"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033BDD04"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A.5. Uluslararasılaşma</w:t>
      </w:r>
      <w:r>
        <w:rPr>
          <w:rFonts w:ascii="Times New Roman" w:eastAsia="Times New Roman" w:hAnsi="Times New Roman" w:cs="Times New Roman"/>
          <w:b/>
          <w:bCs/>
          <w:color w:val="000000"/>
          <w:sz w:val="28"/>
          <w:szCs w:val="28"/>
        </w:rPr>
        <w:br/>
        <w:t>A.5.1. Uluslararasılaşma süreçlerinin yönetimi</w:t>
      </w:r>
    </w:p>
    <w:p w14:paraId="2A9AA6B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09FA802B" w14:textId="77777777" w:rsidR="005C4331" w:rsidRDefault="00FA599E">
      <w:pPr>
        <w:spacing w:before="240" w:after="240" w:line="240" w:lineRule="auto"/>
      </w:pPr>
      <w:r>
        <w:rPr>
          <w:rFonts w:ascii="Times New Roman" w:eastAsia="Times New Roman" w:hAnsi="Times New Roman" w:cs="Times New Roman"/>
          <w:color w:val="000000"/>
          <w:sz w:val="24"/>
          <w:szCs w:val="24"/>
        </w:rPr>
        <w:t>1 - Kurumun uluslararasılaşma süreçlerine ilişkin yönetsel ve organizasyonel yapılanması bulunmamaktadır.</w:t>
      </w:r>
    </w:p>
    <w:p w14:paraId="6A13B940"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11B6BEF8"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A.5.2. Uluslararasılaşma kaynakları</w:t>
      </w:r>
    </w:p>
    <w:p w14:paraId="2AC8E718"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85643A1" w14:textId="77777777" w:rsidR="005C4331" w:rsidRDefault="00FA599E">
      <w:pPr>
        <w:spacing w:before="240" w:after="240" w:line="240" w:lineRule="auto"/>
      </w:pPr>
      <w:r>
        <w:rPr>
          <w:rFonts w:ascii="Times New Roman" w:eastAsia="Times New Roman" w:hAnsi="Times New Roman" w:cs="Times New Roman"/>
          <w:color w:val="000000"/>
          <w:sz w:val="24"/>
          <w:szCs w:val="24"/>
        </w:rPr>
        <w:t>1 - Kurumun uluslararasılaşma faaliyetlerini sürdürebilmesi için yeterli kaynak bulunmamaktadır.</w:t>
      </w:r>
    </w:p>
    <w:p w14:paraId="206D755F"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223C76FC"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A.5.3. Uluslararasılaşma performansı</w:t>
      </w:r>
    </w:p>
    <w:p w14:paraId="04AD613D"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0A7823C6" w14:textId="77777777" w:rsidR="005C4331" w:rsidRDefault="00FA599E">
      <w:pPr>
        <w:spacing w:before="240" w:after="240" w:line="240" w:lineRule="auto"/>
      </w:pPr>
      <w:r>
        <w:rPr>
          <w:rFonts w:ascii="Times New Roman" w:eastAsia="Times New Roman" w:hAnsi="Times New Roman" w:cs="Times New Roman"/>
          <w:color w:val="000000"/>
          <w:sz w:val="24"/>
          <w:szCs w:val="24"/>
        </w:rPr>
        <w:t>1 - Kurumda uluslararasılaşma faaliyeti bulunmamaktadır.</w:t>
      </w:r>
    </w:p>
    <w:p w14:paraId="3E0128C3"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4D85A5C5" w14:textId="77777777" w:rsidR="005C4331" w:rsidRDefault="00FA599E">
      <w:pPr>
        <w:spacing w:before="280" w:after="280" w:line="240" w:lineRule="auto"/>
      </w:pPr>
      <w:r>
        <w:rPr>
          <w:rFonts w:ascii="Times New Roman" w:eastAsia="Times New Roman" w:hAnsi="Times New Roman" w:cs="Times New Roman"/>
          <w:b/>
          <w:bCs/>
          <w:color w:val="0000FF"/>
          <w:sz w:val="28"/>
          <w:szCs w:val="28"/>
        </w:rPr>
        <w:t>B. EĞİTİM VE ÖĞRETİM</w:t>
      </w:r>
    </w:p>
    <w:p w14:paraId="1B3543BF"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B.1. Program Tasarımı, Değerlendirmesi ve Güncellenmesi</w:t>
      </w:r>
      <w:r>
        <w:rPr>
          <w:rFonts w:ascii="Times New Roman" w:eastAsia="Times New Roman" w:hAnsi="Times New Roman" w:cs="Times New Roman"/>
          <w:b/>
          <w:bCs/>
          <w:color w:val="000000"/>
          <w:sz w:val="28"/>
          <w:szCs w:val="28"/>
        </w:rPr>
        <w:br/>
        <w:t>B.1.1. Programların tasarımı ve onayı</w:t>
      </w:r>
    </w:p>
    <w:p w14:paraId="6574AD4F"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Tanımlı süreçler doğrultusunda; Kurumun genelinde, tasarımı ve onayı gerçekleşen programlar, programların amaç ve öğrenme çıktılarına uygun olarak yürütülmektedir.</w:t>
      </w:r>
    </w:p>
    <w:p w14:paraId="48298F02"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D601B5C" w14:textId="77777777" w:rsidR="005C4331" w:rsidRDefault="00FA599E">
      <w:pPr>
        <w:spacing w:before="240" w:after="240" w:line="240" w:lineRule="auto"/>
      </w:pPr>
      <w:r>
        <w:rPr>
          <w:rFonts w:ascii="Times New Roman" w:eastAsia="Times New Roman" w:hAnsi="Times New Roman" w:cs="Times New Roman"/>
          <w:color w:val="000000"/>
          <w:sz w:val="24"/>
          <w:szCs w:val="24"/>
        </w:rPr>
        <w:lastRenderedPageBreak/>
        <w:t>3 - Tanımlı süreçler doğrultusunda; Kurumun genelinde, tasarımı ve onayı gerçekleşen programlar, programların amaç ve öğrenme çıktılarına uygun olarak yürütülmektedir.</w:t>
      </w:r>
    </w:p>
    <w:p w14:paraId="6B069E3E"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77F19A3F" w14:textId="77777777" w:rsidR="005C4331" w:rsidRDefault="00FA599E">
      <w:pPr>
        <w:spacing w:before="240" w:after="240" w:line="240" w:lineRule="auto"/>
      </w:pPr>
      <w:hyperlink r:id="rId28" w:history="1">
        <w:r>
          <w:rPr>
            <w:rStyle w:val="DefaultParagraphFontPHPDOCX"/>
            <w:rFonts w:ascii="Times New Roman" w:eastAsia="Times New Roman" w:hAnsi="Times New Roman" w:cs="Times New Roman"/>
            <w:color w:val="0000FF"/>
            <w:sz w:val="24"/>
            <w:szCs w:val="24"/>
            <w:u w:val="single" w:color="000000"/>
          </w:rPr>
          <w:t>(3)B.1.1._1: ders içeriği</w:t>
        </w:r>
      </w:hyperlink>
    </w:p>
    <w:p w14:paraId="0AB7481E" w14:textId="77777777" w:rsidR="005C4331" w:rsidRDefault="00FA599E">
      <w:pPr>
        <w:spacing w:before="240" w:after="240" w:line="240" w:lineRule="auto"/>
      </w:pPr>
      <w:hyperlink r:id="rId29" w:history="1">
        <w:r>
          <w:rPr>
            <w:rStyle w:val="DefaultParagraphFontPHPDOCX"/>
            <w:rFonts w:ascii="Times New Roman" w:eastAsia="Times New Roman" w:hAnsi="Times New Roman" w:cs="Times New Roman"/>
            <w:color w:val="0000FF"/>
            <w:sz w:val="24"/>
            <w:szCs w:val="24"/>
            <w:u w:val="single" w:color="000000"/>
          </w:rPr>
          <w:t>(2)B.1.1._2: Ders Bilgi Paketi</w:t>
        </w:r>
      </w:hyperlink>
    </w:p>
    <w:p w14:paraId="345669A9"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2204C29"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B.1.2. Programın ders dağılım dengesi</w:t>
      </w:r>
    </w:p>
    <w:p w14:paraId="5C16C3F1"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067E8E9" w14:textId="77777777" w:rsidR="005C4331" w:rsidRDefault="00FA599E">
      <w:pPr>
        <w:spacing w:before="240" w:after="240" w:line="240" w:lineRule="auto"/>
      </w:pPr>
      <w:r>
        <w:rPr>
          <w:rFonts w:ascii="Times New Roman" w:eastAsia="Times New Roman" w:hAnsi="Times New Roman" w:cs="Times New Roman"/>
          <w:color w:val="000000"/>
          <w:sz w:val="24"/>
          <w:szCs w:val="24"/>
        </w:rPr>
        <w:t>1 - Ders dağılımına ilişkin, ilke ve yöntemler tanımlanmamıştır.</w:t>
      </w:r>
    </w:p>
    <w:p w14:paraId="5D5F3638"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28AFDAB0"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B.1.3. Ders kazanımlarının program çıktılarıyla uyumu</w:t>
      </w:r>
    </w:p>
    <w:p w14:paraId="7D654B54"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Ders kazanımlarının oluşturulması ve program çıktılarıyla uyumlu hale getirilmesine ilişkin ilke, yöntem ve sınıflamaları içeren tanımlı süreçler bulunmaktadır.</w:t>
      </w:r>
    </w:p>
    <w:p w14:paraId="3207DAF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267FC89" w14:textId="77777777" w:rsidR="005C4331" w:rsidRDefault="00FA599E">
      <w:pPr>
        <w:spacing w:before="240" w:after="240" w:line="240" w:lineRule="auto"/>
      </w:pPr>
      <w:r>
        <w:rPr>
          <w:rFonts w:ascii="Times New Roman" w:eastAsia="Times New Roman" w:hAnsi="Times New Roman" w:cs="Times New Roman"/>
          <w:color w:val="000000"/>
          <w:sz w:val="24"/>
          <w:szCs w:val="24"/>
        </w:rPr>
        <w:t>2 - Ders kazanımlarının oluşturulması ve program çıktılarıyla uyumlu hale getirilmesine ilişkin ilke, yöntem ve sınıflamaları içeren tanımlı süreçler bulunmaktadır.</w:t>
      </w:r>
    </w:p>
    <w:p w14:paraId="1A500690"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0B188048" w14:textId="77777777" w:rsidR="005C4331" w:rsidRDefault="00FA599E">
      <w:pPr>
        <w:spacing w:before="240" w:after="240" w:line="240" w:lineRule="auto"/>
      </w:pPr>
      <w:hyperlink r:id="rId30" w:history="1">
        <w:r>
          <w:rPr>
            <w:rStyle w:val="DefaultParagraphFontPHPDOCX"/>
            <w:rFonts w:ascii="Times New Roman" w:eastAsia="Times New Roman" w:hAnsi="Times New Roman" w:cs="Times New Roman"/>
            <w:color w:val="0000FF"/>
            <w:sz w:val="24"/>
            <w:szCs w:val="24"/>
            <w:u w:val="single" w:color="000000"/>
          </w:rPr>
          <w:t>(2)B.1.3._1: Program çıktısı</w:t>
        </w:r>
      </w:hyperlink>
    </w:p>
    <w:p w14:paraId="45FE05F3"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D37132B"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B.1.4. Öğrenci iş yüküne dayalı ders tasarımı</w:t>
      </w:r>
    </w:p>
    <w:p w14:paraId="04E734F0"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Öğrenci iş yükünün nasıl hesaplanacağına ilişkin staj, mesleki uygulama hareketlilik gibi boyutları içeren ilke ve yöntemlerin yer aldığı tanımlı süreçler* bulunmaktadır.</w:t>
      </w:r>
    </w:p>
    <w:p w14:paraId="34E68646"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0AB9EFEB" w14:textId="77777777" w:rsidR="005C4331" w:rsidRDefault="00FA599E">
      <w:pPr>
        <w:spacing w:before="240" w:after="240" w:line="240" w:lineRule="auto"/>
      </w:pPr>
      <w:r>
        <w:rPr>
          <w:rFonts w:ascii="Times New Roman" w:eastAsia="Times New Roman" w:hAnsi="Times New Roman" w:cs="Times New Roman"/>
          <w:color w:val="000000"/>
          <w:sz w:val="24"/>
          <w:szCs w:val="24"/>
        </w:rPr>
        <w:t>2 - Öğrenci iş yükünün nasıl hesaplanacağına ilişkin staj, mesleki uygulama hareketlilik gibi boyutları içeren ilke ve yöntemlerin yer aldığı tanımlı süreçler* bulunmaktadır.</w:t>
      </w:r>
    </w:p>
    <w:p w14:paraId="1A35BE99"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1ADDBE37" w14:textId="77777777" w:rsidR="005C4331" w:rsidRDefault="00FA599E">
      <w:pPr>
        <w:spacing w:before="240" w:after="240" w:line="240" w:lineRule="auto"/>
      </w:pPr>
      <w:hyperlink r:id="rId31" w:history="1">
        <w:r>
          <w:rPr>
            <w:rStyle w:val="DefaultParagraphFontPHPDOCX"/>
            <w:rFonts w:ascii="Times New Roman" w:eastAsia="Times New Roman" w:hAnsi="Times New Roman" w:cs="Times New Roman"/>
            <w:color w:val="0000FF"/>
            <w:sz w:val="24"/>
            <w:szCs w:val="24"/>
            <w:u w:val="single" w:color="000000"/>
          </w:rPr>
          <w:t>(2)B.1.4._1: İş yükü</w:t>
        </w:r>
      </w:hyperlink>
    </w:p>
    <w:p w14:paraId="47D6F429"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1C619ADE"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B.1.5. Programların izlenmesi ve güncellenmesi</w:t>
      </w:r>
    </w:p>
    <w:p w14:paraId="677F058C"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lastRenderedPageBreak/>
        <w:t>Program çıktılarının izlenmesine ve güncellenmesine ilişkin periyot, ilke, kural ve göstergeler oluşturulmuştur.</w:t>
      </w:r>
    </w:p>
    <w:p w14:paraId="0F04AFF8"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41DF63FB" w14:textId="77777777" w:rsidR="005C4331" w:rsidRDefault="00FA599E">
      <w:pPr>
        <w:spacing w:before="240" w:after="240" w:line="240" w:lineRule="auto"/>
      </w:pPr>
      <w:r>
        <w:rPr>
          <w:rFonts w:ascii="Times New Roman" w:eastAsia="Times New Roman" w:hAnsi="Times New Roman" w:cs="Times New Roman"/>
          <w:color w:val="000000"/>
          <w:sz w:val="24"/>
          <w:szCs w:val="24"/>
        </w:rPr>
        <w:t>2 - Program çıktılarının izlenmesine ve güncellenmesine ilişkin periyot, ilke, kural ve göstergeler oluşturulmuştur.</w:t>
      </w:r>
    </w:p>
    <w:p w14:paraId="320B7870"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7D183BDF" w14:textId="77777777" w:rsidR="005C4331" w:rsidRDefault="00FA599E">
      <w:pPr>
        <w:spacing w:before="240" w:after="240" w:line="240" w:lineRule="auto"/>
      </w:pPr>
      <w:hyperlink r:id="rId32" w:history="1">
        <w:r>
          <w:rPr>
            <w:rStyle w:val="DefaultParagraphFontPHPDOCX"/>
            <w:rFonts w:ascii="Times New Roman" w:eastAsia="Times New Roman" w:hAnsi="Times New Roman" w:cs="Times New Roman"/>
            <w:color w:val="0000FF"/>
            <w:sz w:val="24"/>
            <w:szCs w:val="24"/>
            <w:u w:val="single" w:color="000000"/>
          </w:rPr>
          <w:t>(2)B.1.5._1: Eğitim sistemi</w:t>
        </w:r>
      </w:hyperlink>
    </w:p>
    <w:p w14:paraId="25BDDC64"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FBC9DE6"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B.1.6. Eğitim ve öğretim süreçlerinin yönetimi</w:t>
      </w:r>
    </w:p>
    <w:p w14:paraId="02027BE4"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Kurumda eğitim ve öğretim süreçlerini  bütüncül olarak yönetmek üzere sistem, ilke ve kurallar bulunmaktadır. </w:t>
      </w:r>
    </w:p>
    <w:p w14:paraId="34578CB5"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1DBDBC0C"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eğitim ve öğretim süreçlerini  bütüncül olarak yönetmek üzere sistem, ilke ve kurallar bulunmaktadır. </w:t>
      </w:r>
    </w:p>
    <w:p w14:paraId="12E3DCF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4AA1E4CC" w14:textId="77777777" w:rsidR="005C4331" w:rsidRDefault="00FA599E">
      <w:pPr>
        <w:spacing w:before="240" w:after="240" w:line="240" w:lineRule="auto"/>
      </w:pPr>
      <w:hyperlink r:id="rId33" w:history="1">
        <w:r>
          <w:rPr>
            <w:rStyle w:val="DefaultParagraphFontPHPDOCX"/>
            <w:rFonts w:ascii="Times New Roman" w:eastAsia="Times New Roman" w:hAnsi="Times New Roman" w:cs="Times New Roman"/>
            <w:color w:val="0000FF"/>
            <w:sz w:val="24"/>
            <w:szCs w:val="24"/>
            <w:u w:val="single" w:color="000000"/>
          </w:rPr>
          <w:t>(2)B.1.6._1: Bilgi Yönetim Sistemi</w:t>
        </w:r>
      </w:hyperlink>
    </w:p>
    <w:p w14:paraId="3FD34EDC"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28852537"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B.2. Programların Yürütülmesi (Öğrenci Merkezli Öğrenme, Öğretme ve Değerlendirme)</w:t>
      </w:r>
      <w:r>
        <w:rPr>
          <w:rFonts w:ascii="Times New Roman" w:eastAsia="Times New Roman" w:hAnsi="Times New Roman" w:cs="Times New Roman"/>
          <w:b/>
          <w:bCs/>
          <w:color w:val="000000"/>
          <w:sz w:val="28"/>
          <w:szCs w:val="28"/>
        </w:rPr>
        <w:br/>
        <w:t>B.2.1. Öğretim yöntem ve teknikleri</w:t>
      </w:r>
    </w:p>
    <w:p w14:paraId="16F179E9"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Öğrenme-öğretme süreçlerinde öğrenci merkezli yaklaşımın uygulanmasına yönelik ilke, kural ve planlamalar bulunmaktadır.</w:t>
      </w:r>
    </w:p>
    <w:p w14:paraId="48DEABB2"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216DB384" w14:textId="77777777" w:rsidR="005C4331" w:rsidRDefault="00FA599E">
      <w:pPr>
        <w:spacing w:before="240" w:after="240" w:line="240" w:lineRule="auto"/>
      </w:pPr>
      <w:r>
        <w:rPr>
          <w:rFonts w:ascii="Times New Roman" w:eastAsia="Times New Roman" w:hAnsi="Times New Roman" w:cs="Times New Roman"/>
          <w:color w:val="000000"/>
          <w:sz w:val="24"/>
          <w:szCs w:val="24"/>
        </w:rPr>
        <w:t>2 - Öğrenme-öğretme süreçlerinde öğrenci merkezli yaklaşımın uygulanmasına yönelik ilke, kural ve planlamalar bulunmaktadır.</w:t>
      </w:r>
    </w:p>
    <w:p w14:paraId="088C9F5B"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15CA15B7" w14:textId="77777777" w:rsidR="005C4331" w:rsidRDefault="00FA599E">
      <w:pPr>
        <w:spacing w:before="240" w:after="240" w:line="240" w:lineRule="auto"/>
      </w:pPr>
      <w:hyperlink r:id="rId34" w:history="1">
        <w:r>
          <w:rPr>
            <w:rStyle w:val="DefaultParagraphFontPHPDOCX"/>
            <w:rFonts w:ascii="Times New Roman" w:eastAsia="Times New Roman" w:hAnsi="Times New Roman" w:cs="Times New Roman"/>
            <w:color w:val="0000FF"/>
            <w:sz w:val="24"/>
            <w:szCs w:val="24"/>
            <w:u w:val="single" w:color="000000"/>
          </w:rPr>
          <w:t>(2)B.2.1._1: Komisyonlar</w:t>
        </w:r>
      </w:hyperlink>
    </w:p>
    <w:p w14:paraId="04AFD50A"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688CA604"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B.2.2. Ölçme ve değerlendirme</w:t>
      </w:r>
    </w:p>
    <w:p w14:paraId="76C9C8EF"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lastRenderedPageBreak/>
        <w:t>Öğrenci merkezli ölçme ve değerlendirmeye ilişkin ilke, kural ve planlamalar bulunmaktadır.</w:t>
      </w:r>
    </w:p>
    <w:p w14:paraId="362E5EBA"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2BF4E09C" w14:textId="77777777" w:rsidR="005C4331" w:rsidRDefault="00FA599E">
      <w:pPr>
        <w:spacing w:before="240" w:after="240" w:line="240" w:lineRule="auto"/>
      </w:pPr>
      <w:r>
        <w:rPr>
          <w:rFonts w:ascii="Times New Roman" w:eastAsia="Times New Roman" w:hAnsi="Times New Roman" w:cs="Times New Roman"/>
          <w:color w:val="000000"/>
          <w:sz w:val="24"/>
          <w:szCs w:val="24"/>
        </w:rPr>
        <w:t>2 - Öğrenci merkezli ölçme ve değerlendirmeye ilişkin ilke, kural ve planlamalar bulunmaktadır.</w:t>
      </w:r>
    </w:p>
    <w:p w14:paraId="6C598EB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42C61991" w14:textId="77777777" w:rsidR="005C4331" w:rsidRDefault="00FA599E">
      <w:pPr>
        <w:spacing w:before="240" w:after="240" w:line="240" w:lineRule="auto"/>
      </w:pPr>
      <w:hyperlink r:id="rId35" w:history="1">
        <w:r>
          <w:rPr>
            <w:rStyle w:val="DefaultParagraphFontPHPDOCX"/>
            <w:rFonts w:ascii="Times New Roman" w:eastAsia="Times New Roman" w:hAnsi="Times New Roman" w:cs="Times New Roman"/>
            <w:color w:val="0000FF"/>
            <w:sz w:val="24"/>
            <w:szCs w:val="24"/>
            <w:u w:val="single" w:color="000000"/>
          </w:rPr>
          <w:t>(2)B.2.2._1: Komisyonlar</w:t>
        </w:r>
      </w:hyperlink>
    </w:p>
    <w:p w14:paraId="44CFA3F8"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6CD24831"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B.2.3. Öğrenci kabulü, önceki öğrenmenin tanınması ve kredilendirilmesi</w:t>
      </w:r>
    </w:p>
    <w:p w14:paraId="5A287D9B"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Kurumda öğrenci kabulü, önceki öğrenmenin tanınması ve kredilendirilmesine ilişkin ilke, kural ve bağlı planlar bulunmaktadır.</w:t>
      </w:r>
    </w:p>
    <w:p w14:paraId="5E677C3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43166E07"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öğrenci kabulü, önceki öğrenmenin tanınması ve kredilendirilmesine ilişkin ilke, kural ve bağlı planlar bulunmaktadır.</w:t>
      </w:r>
    </w:p>
    <w:p w14:paraId="4E87E705"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4EB69AE9" w14:textId="77777777" w:rsidR="005C4331" w:rsidRDefault="00FA599E">
      <w:pPr>
        <w:spacing w:before="240" w:after="240" w:line="240" w:lineRule="auto"/>
      </w:pPr>
      <w:hyperlink r:id="rId36" w:history="1">
        <w:r>
          <w:rPr>
            <w:rStyle w:val="DefaultParagraphFontPHPDOCX"/>
            <w:rFonts w:ascii="Times New Roman" w:eastAsia="Times New Roman" w:hAnsi="Times New Roman" w:cs="Times New Roman"/>
            <w:color w:val="0000FF"/>
            <w:sz w:val="24"/>
            <w:szCs w:val="24"/>
            <w:u w:val="single" w:color="000000"/>
          </w:rPr>
          <w:t>(2)B.2.3._1: İntibak Komisyonu</w:t>
        </w:r>
      </w:hyperlink>
    </w:p>
    <w:p w14:paraId="4E61AC4B"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141B964F"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B.2.4. Yeterliliklerin sertifikalandırılması ve diploma</w:t>
      </w:r>
    </w:p>
    <w:p w14:paraId="01621F1B"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2C501073" w14:textId="77777777" w:rsidR="005C4331" w:rsidRDefault="00FA599E">
      <w:pPr>
        <w:spacing w:before="240" w:after="240" w:line="240" w:lineRule="auto"/>
      </w:pPr>
      <w:r>
        <w:rPr>
          <w:rFonts w:ascii="Times New Roman" w:eastAsia="Times New Roman" w:hAnsi="Times New Roman" w:cs="Times New Roman"/>
          <w:color w:val="000000"/>
          <w:sz w:val="24"/>
          <w:szCs w:val="24"/>
        </w:rPr>
        <w:t>1 - Kurumda diploma onayı ve diğer yeterliliklerin sertifikalandırılmasına ilişkin süreçler tanımlanmamıştır.</w:t>
      </w:r>
    </w:p>
    <w:p w14:paraId="1693C3C1"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DC97607"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B.3. Öğrenme Kaynakları ve Akademik Destek Hizmetleri</w:t>
      </w:r>
      <w:r>
        <w:rPr>
          <w:rFonts w:ascii="Times New Roman" w:eastAsia="Times New Roman" w:hAnsi="Times New Roman" w:cs="Times New Roman"/>
          <w:b/>
          <w:bCs/>
          <w:color w:val="000000"/>
          <w:sz w:val="28"/>
          <w:szCs w:val="28"/>
        </w:rPr>
        <w:br/>
        <w:t>B.3.1. Öğrenme ortam ve kaynakları</w:t>
      </w:r>
    </w:p>
    <w:p w14:paraId="74C1C17F"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p w14:paraId="48290A4A"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697C9B1D" w14:textId="77777777" w:rsidR="005C4331" w:rsidRDefault="00FA599E">
      <w:pPr>
        <w:spacing w:before="240" w:after="240" w:line="240" w:lineRule="auto"/>
      </w:pPr>
      <w:r>
        <w:rPr>
          <w:rFonts w:ascii="Times New Roman" w:eastAsia="Times New Roman" w:hAnsi="Times New Roman" w:cs="Times New Roman"/>
          <w:color w:val="000000"/>
          <w:sz w:val="24"/>
          <w:szCs w:val="24"/>
        </w:rPr>
        <w:lastRenderedPageBreak/>
        <w:t>2 - Kurumun eğitim-öğretim faaliyetlerini sürdürebilmek için uygun nitelik ve nicelikte öğrenme kaynaklarının (sınıf, laboratuvar, stüdyo, öğrenme yönetim sistemi, basılı/e-kaynak ve materyal, insan kaynakları vb.) oluşturulmasına yönelik planları vardır.</w:t>
      </w:r>
    </w:p>
    <w:p w14:paraId="6C578664"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74CBA8E1" w14:textId="77777777" w:rsidR="005C4331" w:rsidRDefault="00FA599E">
      <w:pPr>
        <w:spacing w:before="240" w:after="240" w:line="240" w:lineRule="auto"/>
      </w:pPr>
      <w:hyperlink r:id="rId37" w:history="1">
        <w:r>
          <w:rPr>
            <w:rStyle w:val="DefaultParagraphFontPHPDOCX"/>
            <w:rFonts w:ascii="Times New Roman" w:eastAsia="Times New Roman" w:hAnsi="Times New Roman" w:cs="Times New Roman"/>
            <w:color w:val="0000FF"/>
            <w:sz w:val="24"/>
            <w:szCs w:val="24"/>
            <w:u w:val="single" w:color="000000"/>
          </w:rPr>
          <w:t>(2)B.3.1._1: Fiziksel İmkanlarımız</w:t>
        </w:r>
      </w:hyperlink>
    </w:p>
    <w:p w14:paraId="441AB800"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5011A001"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B.3.2. Akademik destek hizmetleri</w:t>
      </w:r>
    </w:p>
    <w:p w14:paraId="4F34358E"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Kurumda  öğrencilerin akademik gelişimi ve kariyer planlaması süreçlerine ilişkin tanımlı ilke ve kurallar bulunmaktadır.</w:t>
      </w:r>
    </w:p>
    <w:p w14:paraId="20F777B5"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50B81C8A"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Kurumda  öğrencilerin akademik gelişimi ve kariyer planlaması süreçlerine ilişkin tanımlı ilke ve kurallar bulunmaktadır.</w:t>
      </w:r>
    </w:p>
    <w:p w14:paraId="422BC668"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24674951" w14:textId="77777777" w:rsidR="005C4331" w:rsidRDefault="00FA599E">
      <w:pPr>
        <w:spacing w:before="240" w:after="240" w:line="240" w:lineRule="auto"/>
      </w:pPr>
      <w:hyperlink r:id="rId38" w:history="1">
        <w:r>
          <w:rPr>
            <w:rStyle w:val="DefaultParagraphFontPHPDOCX"/>
            <w:rFonts w:ascii="Times New Roman" w:eastAsia="Times New Roman" w:hAnsi="Times New Roman" w:cs="Times New Roman"/>
            <w:color w:val="0000FF"/>
            <w:sz w:val="24"/>
            <w:szCs w:val="24"/>
            <w:u w:val="single" w:color="000000"/>
          </w:rPr>
          <w:t>(2)B.3.2._1: Danışmanlık Saatleri</w:t>
        </w:r>
      </w:hyperlink>
    </w:p>
    <w:p w14:paraId="2974717C"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3325957"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B.3.3. Tesis ve altyapılar</w:t>
      </w:r>
    </w:p>
    <w:p w14:paraId="6D9A60C1"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Kurumun genelinde tesis ve altyapı erişilebilirdir ve bunlardan fırsat eşitliğine dayalı olarak yararlanılmaktadır. </w:t>
      </w:r>
    </w:p>
    <w:p w14:paraId="567EB995"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56A27181"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Kurumun genelinde tesis ve altyapı erişilebilirdir ve bunlardan fırsat eşitliğine dayalı olarak yararlanılmaktadır. </w:t>
      </w:r>
    </w:p>
    <w:p w14:paraId="30E93CAD"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7EC99861" w14:textId="77777777" w:rsidR="005C4331" w:rsidRDefault="00FA599E">
      <w:pPr>
        <w:spacing w:before="240" w:after="240" w:line="240" w:lineRule="auto"/>
      </w:pPr>
      <w:hyperlink r:id="rId39" w:history="1">
        <w:r>
          <w:rPr>
            <w:rStyle w:val="DefaultParagraphFontPHPDOCX"/>
            <w:rFonts w:ascii="Times New Roman" w:eastAsia="Times New Roman" w:hAnsi="Times New Roman" w:cs="Times New Roman"/>
            <w:color w:val="0000FF"/>
            <w:sz w:val="24"/>
            <w:szCs w:val="24"/>
            <w:u w:val="single" w:color="000000"/>
          </w:rPr>
          <w:t>(2)B.3.3._1: Tesislerimiz</w:t>
        </w:r>
      </w:hyperlink>
    </w:p>
    <w:p w14:paraId="16E7B1C9" w14:textId="77777777" w:rsidR="005C4331" w:rsidRDefault="00FA599E">
      <w:pPr>
        <w:spacing w:before="240" w:after="240" w:line="240" w:lineRule="auto"/>
      </w:pPr>
      <w:hyperlink r:id="rId40" w:history="1">
        <w:r>
          <w:rPr>
            <w:rStyle w:val="DefaultParagraphFontPHPDOCX"/>
            <w:rFonts w:ascii="Times New Roman" w:eastAsia="Times New Roman" w:hAnsi="Times New Roman" w:cs="Times New Roman"/>
            <w:color w:val="0000FF"/>
            <w:sz w:val="24"/>
            <w:szCs w:val="24"/>
            <w:u w:val="single" w:color="000000"/>
          </w:rPr>
          <w:t>(3)B.3.3._2: Randevu Sistemi</w:t>
        </w:r>
      </w:hyperlink>
    </w:p>
    <w:p w14:paraId="519C18E7"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6C742830"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B.3.4. Dezavantajlı gruplar</w:t>
      </w:r>
    </w:p>
    <w:p w14:paraId="3F36A436"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2E467F50" w14:textId="77777777" w:rsidR="005C4331" w:rsidRDefault="00FA599E">
      <w:pPr>
        <w:spacing w:before="240" w:after="240" w:line="240" w:lineRule="auto"/>
      </w:pPr>
      <w:r>
        <w:rPr>
          <w:rFonts w:ascii="Times New Roman" w:eastAsia="Times New Roman" w:hAnsi="Times New Roman" w:cs="Times New Roman"/>
          <w:color w:val="000000"/>
          <w:sz w:val="24"/>
          <w:szCs w:val="24"/>
        </w:rPr>
        <w:t>1 - Kurumda dezavantajlı grupların eğitim olanaklarına erişimine ilişkin planlamalar bulunmamaktadır.</w:t>
      </w:r>
    </w:p>
    <w:p w14:paraId="618EF5C7"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4477CBB4" w14:textId="77777777" w:rsidR="005C4331" w:rsidRDefault="00FA599E">
      <w:pPr>
        <w:spacing w:before="280" w:after="280" w:line="240" w:lineRule="auto"/>
      </w:pPr>
      <w:r>
        <w:rPr>
          <w:rFonts w:ascii="Times New Roman" w:eastAsia="Times New Roman" w:hAnsi="Times New Roman" w:cs="Times New Roman"/>
          <w:b/>
          <w:bCs/>
          <w:color w:val="000000"/>
          <w:sz w:val="28"/>
          <w:szCs w:val="28"/>
        </w:rPr>
        <w:lastRenderedPageBreak/>
        <w:t>B.3.5. Sosyal, kültürel, sportif faaliyetler</w:t>
      </w:r>
    </w:p>
    <w:p w14:paraId="42CE8E42"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Sosyal, kültürel ve sportif faaliyet olanaklarının yaratılmasına ilişkin planlamalar bulunmaktadır. </w:t>
      </w:r>
    </w:p>
    <w:p w14:paraId="093459F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386BFFFE" w14:textId="77777777" w:rsidR="005C4331" w:rsidRDefault="00FA599E">
      <w:pPr>
        <w:spacing w:before="240" w:after="240" w:line="240" w:lineRule="auto"/>
      </w:pPr>
      <w:r>
        <w:rPr>
          <w:rFonts w:ascii="Times New Roman" w:eastAsia="Times New Roman" w:hAnsi="Times New Roman" w:cs="Times New Roman"/>
          <w:color w:val="000000"/>
          <w:sz w:val="24"/>
          <w:szCs w:val="24"/>
        </w:rPr>
        <w:t>2 - Sosyal, kültürel ve sportif faaliyet olanaklarının yaratılmasına ilişkin planlamalar bulunmaktadır. </w:t>
      </w:r>
    </w:p>
    <w:p w14:paraId="22489402"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5562D74F" w14:textId="77777777" w:rsidR="005C4331" w:rsidRDefault="00FA599E">
      <w:pPr>
        <w:spacing w:before="240" w:after="240" w:line="240" w:lineRule="auto"/>
      </w:pPr>
      <w:hyperlink r:id="rId41" w:history="1">
        <w:r>
          <w:rPr>
            <w:rStyle w:val="DefaultParagraphFontPHPDOCX"/>
            <w:rFonts w:ascii="Times New Roman" w:eastAsia="Times New Roman" w:hAnsi="Times New Roman" w:cs="Times New Roman"/>
            <w:color w:val="0000FF"/>
            <w:sz w:val="24"/>
            <w:szCs w:val="24"/>
            <w:u w:val="single" w:color="000000"/>
          </w:rPr>
          <w:t>(2)B.3.5._1: Etkinlikler</w:t>
        </w:r>
      </w:hyperlink>
    </w:p>
    <w:p w14:paraId="4BEACF95"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0A2A77D3"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B.4. Öğretim Kadrosu</w:t>
      </w:r>
      <w:r>
        <w:rPr>
          <w:rFonts w:ascii="Times New Roman" w:eastAsia="Times New Roman" w:hAnsi="Times New Roman" w:cs="Times New Roman"/>
          <w:b/>
          <w:bCs/>
          <w:color w:val="000000"/>
          <w:sz w:val="28"/>
          <w:szCs w:val="28"/>
        </w:rPr>
        <w:br/>
        <w:t>B.4.1. Atama, yükseltme ve görevlendirme kriterleri</w:t>
      </w:r>
    </w:p>
    <w:p w14:paraId="1A439453"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Kurumun atama, yükseltme ve görevlendirme kriterleri tanımlanmış; ancak planlamada alana özgü ihtiyaçlar irdelenmemiştir.</w:t>
      </w:r>
    </w:p>
    <w:p w14:paraId="2D9DF03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1F166E4A"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Kurumun atama, yükseltme ve görevlendirme kriterleri tanımlanmış; ancak planlamada alana özgü ihtiyaçlar irdelenmemiştir.</w:t>
      </w:r>
    </w:p>
    <w:p w14:paraId="3A91D8B6"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08339111" w14:textId="77777777" w:rsidR="005C4331" w:rsidRDefault="00FA599E">
      <w:pPr>
        <w:spacing w:before="240" w:after="240" w:line="240" w:lineRule="auto"/>
      </w:pPr>
      <w:hyperlink r:id="rId42" w:history="1">
        <w:r>
          <w:rPr>
            <w:rStyle w:val="DefaultParagraphFontPHPDOCX"/>
            <w:rFonts w:ascii="Times New Roman" w:eastAsia="Times New Roman" w:hAnsi="Times New Roman" w:cs="Times New Roman"/>
            <w:color w:val="0000FF"/>
            <w:sz w:val="24"/>
            <w:szCs w:val="24"/>
            <w:u w:val="single" w:color="000000"/>
          </w:rPr>
          <w:t>(2)B.4.1._1: Yönergeler</w:t>
        </w:r>
      </w:hyperlink>
    </w:p>
    <w:p w14:paraId="3D50EF93"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6503AF4B"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B.4.2. Öğretim yetkinlikleri ve gelişimi</w:t>
      </w:r>
    </w:p>
    <w:p w14:paraId="5968C8BB"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Kurumun öğretim elemanlarının; öğrenci merkezli öğrenme, uzaktan eğitim, ölçme değerlendirme, materyal geliştirme ve kalite güvencesi sistemi gibi alanlardaki yetkinliklerinin geliştirilmesine ilişkin planlar bulunmaktadır.</w:t>
      </w:r>
    </w:p>
    <w:p w14:paraId="23E98AC6"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517D836E"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Kurumun öğretim elemanlarının; öğrenci merkezli öğrenme, uzaktan eğitim, ölçme değerlendirme, materyal geliştirme ve kalite güvencesi sistemi gibi alanlardaki yetkinliklerinin geliştirilmesine ilişkin planlar bulunmaktadır.</w:t>
      </w:r>
    </w:p>
    <w:p w14:paraId="5727E0F6"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2FEE1A94" w14:textId="77777777" w:rsidR="005C4331" w:rsidRDefault="00FA599E">
      <w:pPr>
        <w:spacing w:before="240" w:after="240" w:line="240" w:lineRule="auto"/>
      </w:pPr>
      <w:hyperlink r:id="rId43" w:history="1">
        <w:r>
          <w:rPr>
            <w:rStyle w:val="DefaultParagraphFontPHPDOCX"/>
            <w:rFonts w:ascii="Times New Roman" w:eastAsia="Times New Roman" w:hAnsi="Times New Roman" w:cs="Times New Roman"/>
            <w:color w:val="0000FF"/>
            <w:sz w:val="24"/>
            <w:szCs w:val="24"/>
            <w:u w:val="single" w:color="000000"/>
          </w:rPr>
          <w:t>(2)B.4.2._1: Uzaktan Eğitim Sistemi</w:t>
        </w:r>
      </w:hyperlink>
    </w:p>
    <w:p w14:paraId="5C7E781B"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AD28390" w14:textId="77777777" w:rsidR="005C4331" w:rsidRDefault="00FA599E">
      <w:pPr>
        <w:spacing w:before="280" w:after="280" w:line="240" w:lineRule="auto"/>
      </w:pPr>
      <w:r>
        <w:rPr>
          <w:rFonts w:ascii="Times New Roman" w:eastAsia="Times New Roman" w:hAnsi="Times New Roman" w:cs="Times New Roman"/>
          <w:b/>
          <w:bCs/>
          <w:color w:val="000000"/>
          <w:sz w:val="28"/>
          <w:szCs w:val="28"/>
        </w:rPr>
        <w:lastRenderedPageBreak/>
        <w:t>B.4.3. Eğitim faaliyetlerine yönelik teşvik ve ödüllendirme</w:t>
      </w:r>
    </w:p>
    <w:p w14:paraId="790E30C2"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30716FA6" w14:textId="77777777" w:rsidR="005C4331" w:rsidRDefault="00FA599E">
      <w:pPr>
        <w:spacing w:before="240" w:after="240" w:line="240" w:lineRule="auto"/>
      </w:pPr>
      <w:r>
        <w:rPr>
          <w:rFonts w:ascii="Times New Roman" w:eastAsia="Times New Roman" w:hAnsi="Times New Roman" w:cs="Times New Roman"/>
          <w:color w:val="000000"/>
          <w:sz w:val="24"/>
          <w:szCs w:val="24"/>
        </w:rPr>
        <w:t>1 - Öğretim kadrosuna yönelik teşvik ve ödüllendirilme mekanizmaları bulunmamaktadır.</w:t>
      </w:r>
    </w:p>
    <w:p w14:paraId="0AD4FFCF"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28666D23" w14:textId="77777777" w:rsidR="005C4331" w:rsidRDefault="00FA599E">
      <w:pPr>
        <w:spacing w:before="280" w:after="280" w:line="240" w:lineRule="auto"/>
      </w:pPr>
      <w:r>
        <w:rPr>
          <w:rFonts w:ascii="Times New Roman" w:eastAsia="Times New Roman" w:hAnsi="Times New Roman" w:cs="Times New Roman"/>
          <w:b/>
          <w:bCs/>
          <w:color w:val="0000FF"/>
          <w:sz w:val="28"/>
          <w:szCs w:val="28"/>
        </w:rPr>
        <w:t>C. ARAŞTIRMA VE GELİŞTİRME</w:t>
      </w:r>
    </w:p>
    <w:p w14:paraId="7C758F62"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C.1. Araştırma Süreçlerinin Yönetimi ve Araştırma Kaynakları</w:t>
      </w:r>
      <w:r>
        <w:rPr>
          <w:rFonts w:ascii="Times New Roman" w:eastAsia="Times New Roman" w:hAnsi="Times New Roman" w:cs="Times New Roman"/>
          <w:b/>
          <w:bCs/>
          <w:color w:val="000000"/>
          <w:sz w:val="28"/>
          <w:szCs w:val="28"/>
        </w:rPr>
        <w:br/>
        <w:t>C.1.1. Araştırma Süreçlerinin Yönetimi</w:t>
      </w:r>
    </w:p>
    <w:p w14:paraId="450AA13B"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Kurumumuzda araştırma süreçlerinin yönetimine ilişkin olarak fakülte ve üniversite düzeyinde belirlenen stratejik amaçlar doğrultusunda planlama yapılmakta, araştırma faaliyetleri ilgili birimler aracılığıyla yürütülmektedir. Araştırma süreçleri; akademik teşvik, proje başvuruları ve lisansüstü çalışmalar kapsamında izlenmekte ve geliştirilmektedir.</w:t>
      </w:r>
    </w:p>
    <w:p w14:paraId="43D82D60"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575186A7"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Kurumun genelinde araştırma süreçlerin yönetimi ve organizasyonel yapısı kurumsal tercihler yönünde uygulanmaktadır.</w:t>
      </w:r>
    </w:p>
    <w:p w14:paraId="6DA79925"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51AB1089" w14:textId="77777777" w:rsidR="005C4331" w:rsidRDefault="00FA599E">
      <w:pPr>
        <w:spacing w:before="240" w:after="240" w:line="240" w:lineRule="auto"/>
      </w:pPr>
      <w:hyperlink r:id="rId44" w:history="1">
        <w:r>
          <w:rPr>
            <w:rStyle w:val="DefaultParagraphFontPHPDOCX"/>
            <w:rFonts w:ascii="Times New Roman" w:eastAsia="Times New Roman" w:hAnsi="Times New Roman" w:cs="Times New Roman"/>
            <w:color w:val="0000FF"/>
            <w:sz w:val="24"/>
            <w:szCs w:val="24"/>
            <w:u w:val="single" w:color="000000"/>
          </w:rPr>
          <w:t>(3)C.1.1._1: Akademik Teşvik Dosyası</w:t>
        </w:r>
      </w:hyperlink>
    </w:p>
    <w:p w14:paraId="2AA6276C" w14:textId="77777777" w:rsidR="005C4331" w:rsidRDefault="00FA599E">
      <w:pPr>
        <w:spacing w:before="240" w:after="240" w:line="240" w:lineRule="auto"/>
      </w:pPr>
      <w:hyperlink r:id="rId45" w:history="1">
        <w:r>
          <w:rPr>
            <w:rStyle w:val="DefaultParagraphFontPHPDOCX"/>
            <w:rFonts w:ascii="Times New Roman" w:eastAsia="Times New Roman" w:hAnsi="Times New Roman" w:cs="Times New Roman"/>
            <w:color w:val="0000FF"/>
            <w:sz w:val="24"/>
            <w:szCs w:val="24"/>
            <w:u w:val="single" w:color="000000"/>
          </w:rPr>
          <w:t>(2)C.1.1._2: Araştırma Geliştirme Komisyonu</w:t>
        </w:r>
      </w:hyperlink>
    </w:p>
    <w:p w14:paraId="434310EF"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EED6B39"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C.1.2. İç ve dış kaynaklar</w:t>
      </w:r>
    </w:p>
    <w:p w14:paraId="75377811"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Kurumumuzda araştırma ve geliştirme faaliyetleri, üniversite bünyesindeki mevcut fiziki ve teknik altyapı ile sınırlı olmakla birlikte, akademik teşvik uygulamaları ve ulusal proje destekleri aracılığıyla desteklenmektedir. Kaynakların geliştirilmesine yönelik çalışmalar sürdürülmektedir.</w:t>
      </w:r>
    </w:p>
    <w:p w14:paraId="6C0628D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435AE73A" w14:textId="77777777" w:rsidR="005C4331" w:rsidRDefault="00FA599E">
      <w:pPr>
        <w:spacing w:before="240" w:after="240" w:line="240" w:lineRule="auto"/>
      </w:pPr>
      <w:r>
        <w:rPr>
          <w:rFonts w:ascii="Times New Roman" w:eastAsia="Times New Roman" w:hAnsi="Times New Roman" w:cs="Times New Roman"/>
          <w:color w:val="000000"/>
          <w:sz w:val="24"/>
          <w:szCs w:val="24"/>
        </w:rPr>
        <w:t>2 - Kurumun araştırma ve geliştirme faaliyetlerini sürdürebilmek için uygun nitelik ve nicelikte fiziki, teknik ve mali kaynakların oluşturulmasına yönelik planları bulunmaktadır.</w:t>
      </w:r>
    </w:p>
    <w:p w14:paraId="11656B6C"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7AD6CF6B" w14:textId="77777777" w:rsidR="005C4331" w:rsidRDefault="00FA599E">
      <w:pPr>
        <w:spacing w:before="240" w:after="240" w:line="240" w:lineRule="auto"/>
      </w:pPr>
      <w:hyperlink r:id="rId46" w:history="1">
        <w:r>
          <w:rPr>
            <w:rStyle w:val="DefaultParagraphFontPHPDOCX"/>
            <w:rFonts w:ascii="Times New Roman" w:eastAsia="Times New Roman" w:hAnsi="Times New Roman" w:cs="Times New Roman"/>
            <w:color w:val="0000FF"/>
            <w:sz w:val="24"/>
            <w:szCs w:val="24"/>
            <w:u w:val="single" w:color="000000"/>
          </w:rPr>
          <w:t>(2)C.1.2._1: Akademik Teşvik</w:t>
        </w:r>
      </w:hyperlink>
    </w:p>
    <w:p w14:paraId="1DE03D20"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E95B4D7" w14:textId="77777777" w:rsidR="005C4331" w:rsidRDefault="00FA599E">
      <w:pPr>
        <w:spacing w:before="280" w:after="280" w:line="240" w:lineRule="auto"/>
      </w:pPr>
      <w:r>
        <w:rPr>
          <w:rFonts w:ascii="Times New Roman" w:eastAsia="Times New Roman" w:hAnsi="Times New Roman" w:cs="Times New Roman"/>
          <w:b/>
          <w:bCs/>
          <w:color w:val="000000"/>
          <w:sz w:val="28"/>
          <w:szCs w:val="28"/>
        </w:rPr>
        <w:lastRenderedPageBreak/>
        <w:t>C.1.3. Doktora programları ve doktora sonrası imkanlar</w:t>
      </w:r>
    </w:p>
    <w:p w14:paraId="10476923"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Kurumumuzda araştırma politikası ve stratejik hedeflerle uyumlu doktora programları yürütülmektedir. Lisansüstü eğitim faaliyetleri kapsamında doktora tezleri desteklenmekte, akademik üretkenliğin artırılmasına yönelik planlamalar yapılmaktadır.</w:t>
      </w:r>
    </w:p>
    <w:p w14:paraId="1E990CB4"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0891693"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Kurumda araştırma politikası, hedefleri ve stratejileri ile uyumlu ve destekleyen doktora programları ve doktora sonrası imkanlar yürütülmektedir.</w:t>
      </w:r>
    </w:p>
    <w:p w14:paraId="563406A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24F01B3F" w14:textId="77777777" w:rsidR="005C4331" w:rsidRDefault="00FA599E">
      <w:pPr>
        <w:spacing w:before="240" w:after="240" w:line="240" w:lineRule="auto"/>
      </w:pPr>
      <w:hyperlink r:id="rId47" w:history="1">
        <w:r>
          <w:rPr>
            <w:rStyle w:val="DefaultParagraphFontPHPDOCX"/>
            <w:rFonts w:ascii="Times New Roman" w:eastAsia="Times New Roman" w:hAnsi="Times New Roman" w:cs="Times New Roman"/>
            <w:color w:val="0000FF"/>
            <w:sz w:val="24"/>
            <w:szCs w:val="24"/>
            <w:u w:val="single" w:color="000000"/>
          </w:rPr>
          <w:t>(3)C.1.3._1: Lisansüstü Programlar</w:t>
        </w:r>
      </w:hyperlink>
    </w:p>
    <w:p w14:paraId="2A520CEA" w14:textId="77777777" w:rsidR="005C4331" w:rsidRDefault="00FA599E">
      <w:pPr>
        <w:spacing w:before="240" w:after="240" w:line="240" w:lineRule="auto"/>
      </w:pPr>
      <w:hyperlink r:id="rId48" w:history="1">
        <w:r>
          <w:rPr>
            <w:rStyle w:val="DefaultParagraphFontPHPDOCX"/>
            <w:rFonts w:ascii="Times New Roman" w:eastAsia="Times New Roman" w:hAnsi="Times New Roman" w:cs="Times New Roman"/>
            <w:color w:val="0000FF"/>
            <w:sz w:val="24"/>
            <w:szCs w:val="24"/>
            <w:u w:val="single" w:color="000000"/>
          </w:rPr>
          <w:t>(2)C.1.3._2: Lisansüstü Eğitim</w:t>
        </w:r>
      </w:hyperlink>
    </w:p>
    <w:p w14:paraId="28C63C5C"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5806569C"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C.2. Araştırma Yetkinliği, İş birlikleri ve Destekler</w:t>
      </w:r>
      <w:r>
        <w:rPr>
          <w:rFonts w:ascii="Times New Roman" w:eastAsia="Times New Roman" w:hAnsi="Times New Roman" w:cs="Times New Roman"/>
          <w:b/>
          <w:bCs/>
          <w:color w:val="000000"/>
          <w:sz w:val="28"/>
          <w:szCs w:val="28"/>
        </w:rPr>
        <w:br/>
        <w:t>C.2.1. Araştırma yetkinlikleri ve gelişimi</w:t>
      </w:r>
    </w:p>
    <w:p w14:paraId="06357990"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Öğretim elemanlarının araştırma yetkinliklerinin geliştirilmesine yönelik olarak akademik teşvik uygulamaları, proje destek mekanizmaları ve lisansüstü danışmanlık faaliyetleri yürütülmektedir. Bu kapsamda araştırma yetkinliğini artırmaya yönelik süreçler izlenmektedir.</w:t>
      </w:r>
    </w:p>
    <w:p w14:paraId="4C854973"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305FAD33"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Kurumun genelinde öğretim elemanlarının araştırma yetkinliğinin geliştirilmesine yönelik uygulamalar yürütülmektedir.</w:t>
      </w:r>
    </w:p>
    <w:p w14:paraId="618450F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2C242DD1" w14:textId="77777777" w:rsidR="005C4331" w:rsidRDefault="00FA599E">
      <w:pPr>
        <w:spacing w:before="240" w:after="240" w:line="240" w:lineRule="auto"/>
      </w:pPr>
      <w:hyperlink r:id="rId49" w:history="1">
        <w:r>
          <w:rPr>
            <w:rStyle w:val="DefaultParagraphFontPHPDOCX"/>
            <w:rFonts w:ascii="Times New Roman" w:eastAsia="Times New Roman" w:hAnsi="Times New Roman" w:cs="Times New Roman"/>
            <w:color w:val="0000FF"/>
            <w:sz w:val="24"/>
            <w:szCs w:val="24"/>
            <w:u w:val="single" w:color="000000"/>
          </w:rPr>
          <w:t>(3)C.2.1._1: Akademik Teşvik</w:t>
        </w:r>
      </w:hyperlink>
    </w:p>
    <w:p w14:paraId="02FE62FA" w14:textId="77777777" w:rsidR="005C4331" w:rsidRDefault="00FA599E">
      <w:pPr>
        <w:spacing w:before="240" w:after="240" w:line="240" w:lineRule="auto"/>
      </w:pPr>
      <w:hyperlink r:id="rId50" w:history="1">
        <w:r>
          <w:rPr>
            <w:rStyle w:val="DefaultParagraphFontPHPDOCX"/>
            <w:rFonts w:ascii="Times New Roman" w:eastAsia="Times New Roman" w:hAnsi="Times New Roman" w:cs="Times New Roman"/>
            <w:color w:val="0000FF"/>
            <w:sz w:val="24"/>
            <w:szCs w:val="24"/>
            <w:u w:val="single" w:color="000000"/>
          </w:rPr>
          <w:t>(2)C.2.1._2: Lisansüstü Danışmanlıklar</w:t>
        </w:r>
      </w:hyperlink>
    </w:p>
    <w:p w14:paraId="7427BF33"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33DEF214"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C.2.2. Ulusal ve uluslararası ortak programlar ve ortak araştırma birimleri</w:t>
      </w:r>
    </w:p>
    <w:p w14:paraId="0AF9BF10"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Kurumumuzda ulusal ve uluslararası düzeyde ortak programlar ve araştırma iş birlikleri oluşturulmasına yönelik çalışmalar bulunmaktadır. Mevcut iş birliklerinin artırılması ve sürdürülebilir hale getirilmesine yönelik planlamalar devam etmektedir.</w:t>
      </w:r>
    </w:p>
    <w:p w14:paraId="2A237B77"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2E4455FB" w14:textId="77777777" w:rsidR="005C4331" w:rsidRDefault="00FA599E">
      <w:pPr>
        <w:spacing w:before="240" w:after="240" w:line="240" w:lineRule="auto"/>
      </w:pPr>
      <w:r>
        <w:rPr>
          <w:rFonts w:ascii="Times New Roman" w:eastAsia="Times New Roman" w:hAnsi="Times New Roman" w:cs="Times New Roman"/>
          <w:color w:val="000000"/>
          <w:sz w:val="24"/>
          <w:szCs w:val="24"/>
        </w:rPr>
        <w:lastRenderedPageBreak/>
        <w:t>2 - Kurumda ulusal ve uluslararası düzeyde ortak programlar ve ortak araştırma birimleri ile araştırma ağlarına katılım ve iş birlikleri kurma gibi çoklu araştırma faaliyetlerine yönelik planlamalar ve mekanizmalar bulunmaktadır.</w:t>
      </w:r>
    </w:p>
    <w:p w14:paraId="0EA3382E"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26AF06D1" w14:textId="77777777" w:rsidR="005C4331" w:rsidRDefault="00FA599E">
      <w:pPr>
        <w:spacing w:before="240" w:after="240" w:line="240" w:lineRule="auto"/>
      </w:pPr>
      <w:hyperlink r:id="rId51" w:history="1">
        <w:r>
          <w:rPr>
            <w:rStyle w:val="DefaultParagraphFontPHPDOCX"/>
            <w:rFonts w:ascii="Times New Roman" w:eastAsia="Times New Roman" w:hAnsi="Times New Roman" w:cs="Times New Roman"/>
            <w:color w:val="0000FF"/>
            <w:sz w:val="24"/>
            <w:szCs w:val="24"/>
            <w:u w:val="single" w:color="000000"/>
          </w:rPr>
          <w:t>(2)C.2.2._1: Yükseköğretimde öğrenci ve personel hareketliliği</w:t>
        </w:r>
      </w:hyperlink>
    </w:p>
    <w:p w14:paraId="23A54C0E"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17637D8B"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C.3. Araştırma Performansı</w:t>
      </w:r>
      <w:r>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C.3.1. Araştırma performansının izlenmesi ve değerlendirilmesi</w:t>
      </w:r>
    </w:p>
    <w:p w14:paraId="5ED409C6"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Kurumun genelinde araştırma performansını izlenmek ve değerlendirmek üzere oluşturulan mekanizmalar kullanılmaktadır.</w:t>
      </w:r>
    </w:p>
    <w:p w14:paraId="0787C753"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EF67F2F"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Kurumun genelinde araştırma performansını izlenmek ve değerlendirmek üzere oluşturulan mekanizmalar kullanılmaktadır.</w:t>
      </w:r>
    </w:p>
    <w:p w14:paraId="517A2B94"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56E6B032" w14:textId="77777777" w:rsidR="005C4331" w:rsidRDefault="00FA599E">
      <w:pPr>
        <w:spacing w:before="240" w:after="240" w:line="240" w:lineRule="auto"/>
      </w:pPr>
      <w:hyperlink r:id="rId52" w:history="1">
        <w:r>
          <w:rPr>
            <w:rStyle w:val="DefaultParagraphFontPHPDOCX"/>
            <w:rFonts w:ascii="Times New Roman" w:eastAsia="Times New Roman" w:hAnsi="Times New Roman" w:cs="Times New Roman"/>
            <w:color w:val="0000FF"/>
            <w:sz w:val="24"/>
            <w:szCs w:val="24"/>
            <w:u w:val="single" w:color="000000"/>
          </w:rPr>
          <w:t>(2)C.3.1._1: Akademik Teşvik</w:t>
        </w:r>
      </w:hyperlink>
    </w:p>
    <w:p w14:paraId="6B02496D" w14:textId="77777777" w:rsidR="005C4331" w:rsidRDefault="00FA599E">
      <w:pPr>
        <w:spacing w:before="240" w:after="240" w:line="240" w:lineRule="auto"/>
      </w:pPr>
      <w:hyperlink r:id="rId53" w:history="1">
        <w:r>
          <w:rPr>
            <w:rStyle w:val="DefaultParagraphFontPHPDOCX"/>
            <w:rFonts w:ascii="Times New Roman" w:eastAsia="Times New Roman" w:hAnsi="Times New Roman" w:cs="Times New Roman"/>
            <w:color w:val="0000FF"/>
            <w:sz w:val="24"/>
            <w:szCs w:val="24"/>
            <w:u w:val="single" w:color="000000"/>
          </w:rPr>
          <w:t>(3)C.3.1._2: AR-GE Komisyonu</w:t>
        </w:r>
      </w:hyperlink>
    </w:p>
    <w:p w14:paraId="51C7BD94"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6C0AEA7"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C.3.2. Öğretim elemanı/araştırmacı performansının değerlendirilmesi</w:t>
      </w:r>
    </w:p>
    <w:p w14:paraId="58F93F57"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Öğretim elemanlarının araştırma performansları belirli dönemlerde analiz edilmek üzere talep edilmekle birlikte, akademik teşvik ve ödüllendirme sistemleri kapsamında değerlendirilmektedir. Performansa dayalı izleme ve değerlendirme süreçleri belirli ilke ve göstergeler çerçevesinde yürütülmektedir.</w:t>
      </w:r>
    </w:p>
    <w:p w14:paraId="6CFFE46A"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2FEAA15B"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Kurumun genelinde öğretim elemanlarının araştırma-geliştirme performansını izlemek ve değerlendirmek üzere oluşturulan mekanizmalar kullanılmaktadır.</w:t>
      </w:r>
    </w:p>
    <w:p w14:paraId="573CFACC"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596E3CAC" w14:textId="77777777" w:rsidR="005C4331" w:rsidRDefault="00FA599E">
      <w:pPr>
        <w:spacing w:before="240" w:after="240" w:line="240" w:lineRule="auto"/>
      </w:pPr>
      <w:hyperlink r:id="rId54" w:history="1">
        <w:r>
          <w:rPr>
            <w:rStyle w:val="DefaultParagraphFontPHPDOCX"/>
            <w:rFonts w:ascii="Times New Roman" w:eastAsia="Times New Roman" w:hAnsi="Times New Roman" w:cs="Times New Roman"/>
            <w:color w:val="0000FF"/>
            <w:sz w:val="24"/>
            <w:szCs w:val="24"/>
            <w:u w:val="single" w:color="000000"/>
          </w:rPr>
          <w:t>(2)C.3.2._1: Akademik Yayın Talep</w:t>
        </w:r>
      </w:hyperlink>
    </w:p>
    <w:p w14:paraId="751A8725" w14:textId="77777777" w:rsidR="005C4331" w:rsidRDefault="00FA599E">
      <w:pPr>
        <w:spacing w:before="240" w:after="240" w:line="240" w:lineRule="auto"/>
      </w:pPr>
      <w:hyperlink r:id="rId55" w:history="1">
        <w:r>
          <w:rPr>
            <w:rStyle w:val="DefaultParagraphFontPHPDOCX"/>
            <w:rFonts w:ascii="Times New Roman" w:eastAsia="Times New Roman" w:hAnsi="Times New Roman" w:cs="Times New Roman"/>
            <w:color w:val="0000FF"/>
            <w:sz w:val="24"/>
            <w:szCs w:val="24"/>
            <w:u w:val="single" w:color="000000"/>
          </w:rPr>
          <w:t>(3)C.3.2._2: Akademik Teşvik</w:t>
        </w:r>
      </w:hyperlink>
    </w:p>
    <w:p w14:paraId="15BF8F87" w14:textId="77777777" w:rsidR="005C4331" w:rsidRDefault="00FA599E">
      <w:pPr>
        <w:spacing w:before="240" w:after="240" w:line="240" w:lineRule="auto"/>
      </w:pPr>
      <w:hyperlink r:id="rId56" w:history="1">
        <w:r>
          <w:rPr>
            <w:rStyle w:val="DefaultParagraphFontPHPDOCX"/>
            <w:rFonts w:ascii="Times New Roman" w:eastAsia="Times New Roman" w:hAnsi="Times New Roman" w:cs="Times New Roman"/>
            <w:color w:val="0000FF"/>
            <w:sz w:val="24"/>
            <w:szCs w:val="24"/>
            <w:u w:val="single" w:color="000000"/>
          </w:rPr>
          <w:t>(3)C.3.2._3: AR-GE</w:t>
        </w:r>
      </w:hyperlink>
    </w:p>
    <w:p w14:paraId="70F1F5E6"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0D7359D1" w14:textId="77777777" w:rsidR="005C4331" w:rsidRDefault="00FA599E">
      <w:pPr>
        <w:spacing w:before="280" w:after="280" w:line="240" w:lineRule="auto"/>
      </w:pPr>
      <w:r>
        <w:rPr>
          <w:rFonts w:ascii="Times New Roman" w:eastAsia="Times New Roman" w:hAnsi="Times New Roman" w:cs="Times New Roman"/>
          <w:b/>
          <w:bCs/>
          <w:color w:val="0000FF"/>
          <w:sz w:val="28"/>
          <w:szCs w:val="28"/>
        </w:rPr>
        <w:t>D. TOPLUMSAL KATKI</w:t>
      </w:r>
    </w:p>
    <w:p w14:paraId="1D4951B6" w14:textId="77777777" w:rsidR="005C4331" w:rsidRDefault="00FA599E">
      <w:pPr>
        <w:spacing w:before="280" w:after="280" w:line="240" w:lineRule="auto"/>
      </w:pPr>
      <w:r>
        <w:rPr>
          <w:rFonts w:ascii="Times New Roman" w:eastAsia="Times New Roman" w:hAnsi="Times New Roman" w:cs="Times New Roman"/>
          <w:b/>
          <w:bCs/>
          <w:color w:val="000000"/>
          <w:sz w:val="28"/>
          <w:szCs w:val="28"/>
        </w:rPr>
        <w:lastRenderedPageBreak/>
        <w:t>D.1. Toplumsal Katkı Süreçlerinin Yönetimi ve Toplumsal Katkı Kaynakları</w:t>
      </w:r>
      <w:r>
        <w:rPr>
          <w:rFonts w:ascii="Times New Roman" w:eastAsia="Times New Roman" w:hAnsi="Times New Roman" w:cs="Times New Roman"/>
          <w:b/>
          <w:bCs/>
          <w:color w:val="000000"/>
          <w:sz w:val="28"/>
          <w:szCs w:val="28"/>
        </w:rPr>
        <w:br/>
        <w:t>D.1.1. Toplumsal Katkı Süreçlerinin Yönetimi</w:t>
      </w:r>
    </w:p>
    <w:p w14:paraId="20D08218"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Kurumumuzda toplumsal katkı faaliyetleri, üniversite ve fakülte düzeyinde belirlenen planlamalar doğrultusunda yürütülmektedir. Topluma hizmet uygulamaları dersi ve çeşitli sosyal sorumluluk faaliyetleri kapsamında toplumsal katkı süreçleri organize edilmektedir.</w:t>
      </w:r>
    </w:p>
    <w:p w14:paraId="7A1B976D"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0F8D2018"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Kurumun genelinde toplumsal katkı süreçlerinin yönetimi ve organizasyonel yapısı kurumsal tercihler yönünde uygulanmaktadır.</w:t>
      </w:r>
    </w:p>
    <w:p w14:paraId="3414F6FC"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2353F937" w14:textId="77777777" w:rsidR="005C4331" w:rsidRDefault="00FA599E">
      <w:pPr>
        <w:spacing w:before="240" w:after="240" w:line="240" w:lineRule="auto"/>
      </w:pPr>
      <w:hyperlink r:id="rId57" w:history="1">
        <w:r>
          <w:rPr>
            <w:rStyle w:val="DefaultParagraphFontPHPDOCX"/>
            <w:rFonts w:ascii="Times New Roman" w:eastAsia="Times New Roman" w:hAnsi="Times New Roman" w:cs="Times New Roman"/>
            <w:color w:val="0000FF"/>
            <w:sz w:val="24"/>
            <w:szCs w:val="24"/>
            <w:u w:val="single" w:color="000000"/>
          </w:rPr>
          <w:t>(3)D.1.1._1: Toplumsal Katkı</w:t>
        </w:r>
      </w:hyperlink>
    </w:p>
    <w:p w14:paraId="678C7A63" w14:textId="77777777" w:rsidR="005C4331" w:rsidRDefault="00FA599E">
      <w:pPr>
        <w:spacing w:before="240" w:after="240" w:line="240" w:lineRule="auto"/>
      </w:pPr>
      <w:hyperlink r:id="rId58" w:history="1">
        <w:r>
          <w:rPr>
            <w:rStyle w:val="DefaultParagraphFontPHPDOCX"/>
            <w:rFonts w:ascii="Times New Roman" w:eastAsia="Times New Roman" w:hAnsi="Times New Roman" w:cs="Times New Roman"/>
            <w:color w:val="0000FF"/>
            <w:sz w:val="24"/>
            <w:szCs w:val="24"/>
            <w:u w:val="single" w:color="000000"/>
          </w:rPr>
          <w:t>(3)D.1.1._2: Topluma Hizmet Uygulamaları Dersi</w:t>
        </w:r>
      </w:hyperlink>
    </w:p>
    <w:p w14:paraId="134005C7" w14:textId="77777777" w:rsidR="005C4331" w:rsidRDefault="00FA599E">
      <w:pPr>
        <w:spacing w:before="240" w:after="240" w:line="240" w:lineRule="auto"/>
      </w:pPr>
      <w:hyperlink r:id="rId59" w:history="1">
        <w:r>
          <w:rPr>
            <w:rStyle w:val="DefaultParagraphFontPHPDOCX"/>
            <w:rFonts w:ascii="Times New Roman" w:eastAsia="Times New Roman" w:hAnsi="Times New Roman" w:cs="Times New Roman"/>
            <w:color w:val="0000FF"/>
            <w:sz w:val="24"/>
            <w:szCs w:val="24"/>
            <w:u w:val="single" w:color="000000"/>
          </w:rPr>
          <w:t>(2)D.1.1._3: Topluma Hizmet Uygulamaları Komisyonu</w:t>
        </w:r>
      </w:hyperlink>
    </w:p>
    <w:p w14:paraId="1A2A66A8"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67B0F9D2"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D.1.2. Kaynaklar</w:t>
      </w:r>
    </w:p>
    <w:p w14:paraId="0B6CCF60"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Kurum toplumsal katkı kaynaklarını toplumsal katkı stratejisi ve birimler arası dengeyi gözeterek yönetmektedir. </w:t>
      </w:r>
    </w:p>
    <w:p w14:paraId="685C406F"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3620C2C2" w14:textId="77777777" w:rsidR="005C4331" w:rsidRDefault="00FA599E">
      <w:pPr>
        <w:spacing w:before="240" w:after="240" w:line="240" w:lineRule="auto"/>
      </w:pPr>
      <w:r>
        <w:rPr>
          <w:rFonts w:ascii="Times New Roman" w:eastAsia="Times New Roman" w:hAnsi="Times New Roman" w:cs="Times New Roman"/>
          <w:color w:val="000000"/>
          <w:sz w:val="24"/>
          <w:szCs w:val="24"/>
        </w:rPr>
        <w:t>3 - Kurum toplumsal katkı kaynaklarını toplumsal katkı stratejisi ve birimler arası dengeyi gözeterek yönetmektedir. </w:t>
      </w:r>
    </w:p>
    <w:p w14:paraId="21DC5D8D"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1DFDB23B" w14:textId="77777777" w:rsidR="005C4331" w:rsidRDefault="00FA599E">
      <w:pPr>
        <w:spacing w:before="240" w:after="240" w:line="240" w:lineRule="auto"/>
      </w:pPr>
      <w:hyperlink r:id="rId60" w:history="1">
        <w:r>
          <w:rPr>
            <w:rStyle w:val="DefaultParagraphFontPHPDOCX"/>
            <w:rFonts w:ascii="Times New Roman" w:eastAsia="Times New Roman" w:hAnsi="Times New Roman" w:cs="Times New Roman"/>
            <w:color w:val="0000FF"/>
            <w:sz w:val="24"/>
            <w:szCs w:val="24"/>
            <w:u w:val="single" w:color="000000"/>
          </w:rPr>
          <w:t>(2)D.1.2._1: Topluma Katkı, Mevcut İnsan Kaynakları</w:t>
        </w:r>
      </w:hyperlink>
    </w:p>
    <w:p w14:paraId="28AB4A44" w14:textId="77777777" w:rsidR="005C4331" w:rsidRDefault="00FA599E">
      <w:pPr>
        <w:spacing w:before="240" w:after="240" w:line="240" w:lineRule="auto"/>
      </w:pPr>
      <w:hyperlink r:id="rId61" w:history="1">
        <w:r>
          <w:rPr>
            <w:rStyle w:val="DefaultParagraphFontPHPDOCX"/>
            <w:rFonts w:ascii="Times New Roman" w:eastAsia="Times New Roman" w:hAnsi="Times New Roman" w:cs="Times New Roman"/>
            <w:color w:val="0000FF"/>
            <w:sz w:val="24"/>
            <w:szCs w:val="24"/>
            <w:u w:val="single" w:color="000000"/>
          </w:rPr>
          <w:t>(3)D.1.2._2: Topluma Hizmet Uygulamaları Komisyonu</w:t>
        </w:r>
      </w:hyperlink>
    </w:p>
    <w:p w14:paraId="4E4CDB75"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758BFFA7" w14:textId="77777777" w:rsidR="005C4331" w:rsidRDefault="00FA599E">
      <w:pPr>
        <w:spacing w:before="280" w:after="280" w:line="240" w:lineRule="auto"/>
      </w:pPr>
      <w:r>
        <w:rPr>
          <w:rFonts w:ascii="Times New Roman" w:eastAsia="Times New Roman" w:hAnsi="Times New Roman" w:cs="Times New Roman"/>
          <w:b/>
          <w:bCs/>
          <w:color w:val="000000"/>
          <w:sz w:val="28"/>
          <w:szCs w:val="28"/>
        </w:rPr>
        <w:t>D.2. Toplumsal Katkı Performansı</w:t>
      </w:r>
      <w:r>
        <w:rPr>
          <w:rFonts w:ascii="Times New Roman" w:eastAsia="Times New Roman" w:hAnsi="Times New Roman" w:cs="Times New Roman"/>
          <w:b/>
          <w:bCs/>
          <w:color w:val="000000"/>
          <w:sz w:val="28"/>
          <w:szCs w:val="28"/>
        </w:rPr>
        <w:br/>
        <w:t>D.2.1. Toplumsal katkı performansının izlenmesi ve değerlendirilmesi</w:t>
      </w:r>
    </w:p>
    <w:p w14:paraId="16DB95F1"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Toplumsal katkı faaliyetlerinin izlenmesine yönelik olarak dersler ve gerçekleştirilen etkinlikler temelinde değerlendirmeler yapılmaktadır. Toplumsal katkı performansının daha sistematik olarak izlenmesine yönelik çalışmalar planlanmaktadır.</w:t>
      </w:r>
    </w:p>
    <w:p w14:paraId="0114042A"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Olgunluk Düzeyi</w:t>
      </w:r>
    </w:p>
    <w:p w14:paraId="77F068EA" w14:textId="77777777" w:rsidR="005C4331" w:rsidRDefault="00FA599E">
      <w:pPr>
        <w:spacing w:before="240" w:after="240" w:line="240" w:lineRule="auto"/>
      </w:pPr>
      <w:r>
        <w:rPr>
          <w:rFonts w:ascii="Times New Roman" w:eastAsia="Times New Roman" w:hAnsi="Times New Roman" w:cs="Times New Roman"/>
          <w:color w:val="000000"/>
          <w:sz w:val="24"/>
          <w:szCs w:val="24"/>
        </w:rPr>
        <w:lastRenderedPageBreak/>
        <w:t>2 - Kurumda toplumsal katkı performansının izlenmesine ve değerlendirmesine yönelik ilke, kural ve göstergeler bulunmaktadır.</w:t>
      </w:r>
    </w:p>
    <w:p w14:paraId="5CF5D8E9" w14:textId="77777777" w:rsidR="005C4331" w:rsidRDefault="00FA599E">
      <w:pPr>
        <w:spacing w:before="240" w:after="240" w:line="240" w:lineRule="auto"/>
      </w:pPr>
      <w:r>
        <w:rPr>
          <w:rFonts w:ascii="Times New Roman" w:eastAsia="Times New Roman" w:hAnsi="Times New Roman" w:cs="Times New Roman"/>
          <w:b/>
          <w:bCs/>
          <w:color w:val="FF0000"/>
          <w:sz w:val="24"/>
          <w:szCs w:val="24"/>
        </w:rPr>
        <w:t>Kanıtlar</w:t>
      </w:r>
    </w:p>
    <w:p w14:paraId="5E8F4A6B" w14:textId="77777777" w:rsidR="005C4331" w:rsidRDefault="00FA599E">
      <w:pPr>
        <w:spacing w:before="240" w:after="240" w:line="240" w:lineRule="auto"/>
      </w:pPr>
      <w:hyperlink r:id="rId62" w:history="1">
        <w:r>
          <w:rPr>
            <w:rStyle w:val="DefaultParagraphFontPHPDOCX"/>
            <w:rFonts w:ascii="Times New Roman" w:eastAsia="Times New Roman" w:hAnsi="Times New Roman" w:cs="Times New Roman"/>
            <w:color w:val="0000FF"/>
            <w:sz w:val="24"/>
            <w:szCs w:val="24"/>
            <w:u w:val="single" w:color="000000"/>
          </w:rPr>
          <w:t>(2)D.2.1._1: Topluma Hizmet Uygulaması Komisyonu</w:t>
        </w:r>
      </w:hyperlink>
    </w:p>
    <w:p w14:paraId="3A26DAAA" w14:textId="77777777" w:rsidR="005C4331" w:rsidRDefault="00FA599E">
      <w:pPr>
        <w:spacing w:before="240" w:after="240" w:line="240" w:lineRule="auto"/>
      </w:pPr>
      <w:hyperlink r:id="rId63" w:history="1">
        <w:r>
          <w:rPr>
            <w:rStyle w:val="DefaultParagraphFontPHPDOCX"/>
            <w:rFonts w:ascii="Times New Roman" w:eastAsia="Times New Roman" w:hAnsi="Times New Roman" w:cs="Times New Roman"/>
            <w:color w:val="0000FF"/>
            <w:sz w:val="24"/>
            <w:szCs w:val="24"/>
            <w:u w:val="single" w:color="000000"/>
          </w:rPr>
          <w:t>(2)D.2.1._2: Topluma Hizmet Uygulaması Dersi</w:t>
        </w:r>
      </w:hyperlink>
    </w:p>
    <w:p w14:paraId="7F9F85E5" w14:textId="77777777" w:rsidR="005C4331" w:rsidRDefault="00FA599E">
      <w:pPr>
        <w:spacing w:before="240" w:after="240" w:line="240" w:lineRule="auto"/>
      </w:pPr>
      <w:r>
        <w:rPr>
          <w:rFonts w:ascii="Times New Roman" w:eastAsia="Times New Roman" w:hAnsi="Times New Roman" w:cs="Times New Roman"/>
          <w:color w:val="000000"/>
          <w:sz w:val="24"/>
          <w:szCs w:val="24"/>
        </w:rPr>
        <w:t> </w:t>
      </w:r>
    </w:p>
    <w:p w14:paraId="25E08FBD" w14:textId="77777777" w:rsidR="005C4331" w:rsidRDefault="00FA599E">
      <w:pPr>
        <w:spacing w:before="280" w:after="280" w:line="240" w:lineRule="auto"/>
      </w:pPr>
      <w:r>
        <w:rPr>
          <w:rFonts w:ascii="Times New Roman" w:eastAsia="Times New Roman" w:hAnsi="Times New Roman" w:cs="Times New Roman"/>
          <w:b/>
          <w:bCs/>
          <w:color w:val="0000FF"/>
          <w:sz w:val="28"/>
          <w:szCs w:val="28"/>
        </w:rPr>
        <w:t>SONUÇ VE DEĞERLENDİRME</w:t>
      </w:r>
    </w:p>
    <w:p w14:paraId="32F70EB7"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Sonuç ve değerlendirme kapsamında birimin kalite güvencesi çalışmaları; liderlik, yönetişim ve kalite, eğitim ve öğretim, araştırma ve geliştirme ile toplumsal katkı başlıkları altında ele alınmış; güçlü yönler ile gelişmeye açık alanlar mevcut durum çerçevesinde değerlendirilmiştir.</w:t>
      </w:r>
    </w:p>
    <w:p w14:paraId="4AFC6024"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Liderlik, yönetişim ve kalite alanında birimde yönetişim yapısı ve kalite güvencesi mekanizmalarının büyük ölçüde tanımlandığı ve işletildiği görülmektedir. İç kalite güvence süreçleri, paydaş katılımı ve kamuoyunu bilgilendirme faaliyetleri düzenli olarak yürütülmektedir. Bununla birlikte stratejik hedeflerin performans göstergeleriyle izlenmesine yönelik uygulamaların daha sistematik hale getirilmesi ihtiyacı devam etmektedir.</w:t>
      </w:r>
    </w:p>
    <w:p w14:paraId="4F0120DD"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Eğitim ve öğretim alanında program tasarımı, ders kazanımlarının program çıktılarıyla uyumu, öğrenme ortamları ve akademik destek hizmetleri güçlü yönler arasında yer almaktadır. Öğrenci geri bildirimlerinin alınması ve değerlendirilmesi süreçleri etkin şekilde yürütülmektedir. Buna karşın öğretim elemanlarının eğitim-öğretim yetkinliklerinin geliştirilmesine yönelik teşvik mekanizmalarının güçlendirilmesi ve öğrenci iş yüküne dayalı ders tasarımı uygulamalarının yaygınlaştırılması gelişmeye açık alanlar ol</w:t>
      </w:r>
      <w:r>
        <w:rPr>
          <w:rFonts w:ascii="Times New Roman" w:eastAsia="Times New Roman" w:hAnsi="Times New Roman" w:cs="Times New Roman"/>
          <w:color w:val="000000"/>
          <w:sz w:val="24"/>
          <w:szCs w:val="24"/>
        </w:rPr>
        <w:t>arak değerlendirilmektedir.</w:t>
      </w:r>
    </w:p>
    <w:p w14:paraId="7956ABAD"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 xml:space="preserve">Araştırma ve geliştirme alanında önceki değerlendirme dönemlerine kıyasla ilerleme kaydedildiği görülmektedir. Araştırma süreçlerinin yönetimi, öğretim elemanlarının araştırma yetkinliklerinin geliştirilmesi ve doktora programlarının yürütülmesine yönelik planlama ve uygulamalar güçlenmiştir. Akademik teşvik ve performans değerlendirme mekanizmaları uygulanmaktadır. Bununla birlikte ulusal ve uluslararası araştırma iş birliklerinin artırılması ve araştırma performansının daha sistematik biçimde izlenmesine </w:t>
      </w:r>
      <w:r>
        <w:rPr>
          <w:rFonts w:ascii="Times New Roman" w:eastAsia="Times New Roman" w:hAnsi="Times New Roman" w:cs="Times New Roman"/>
          <w:color w:val="000000"/>
          <w:sz w:val="24"/>
          <w:szCs w:val="24"/>
        </w:rPr>
        <w:t>yönelik mekanizmaların geliştirilmesine ihtiyaç bulunmaktadır.</w:t>
      </w:r>
    </w:p>
    <w:p w14:paraId="0D05138C"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Toplumsal katkı alanında topluma hizmet uygulamaları dersi ve çeşitli sosyal sorumluluk faaliyetleri kapsamında planlı çalışmalar yürütülmektedir. Toplumsal katkı süreçlerinin yönetimi belirli bir olgunluk düzeyine ulaşmıştır. Ancak toplumsal katkı faaliyetlerine ayrılan kaynakların artırılması ve bu faaliyetlerin performansının izlenmesi ve değerlendirilmesine yönelik daha sistematik mekanizmaların geliştirilmesi gerekmektedir.</w:t>
      </w:r>
    </w:p>
    <w:p w14:paraId="16CB938A" w14:textId="77777777" w:rsidR="005C4331" w:rsidRDefault="00FA599E">
      <w:pPr>
        <w:spacing w:before="240" w:after="240" w:line="240" w:lineRule="auto"/>
        <w:jc w:val="both"/>
      </w:pPr>
      <w:r>
        <w:rPr>
          <w:rFonts w:ascii="Times New Roman" w:eastAsia="Times New Roman" w:hAnsi="Times New Roman" w:cs="Times New Roman"/>
          <w:color w:val="000000"/>
          <w:sz w:val="24"/>
          <w:szCs w:val="24"/>
        </w:rPr>
        <w:t xml:space="preserve">Genel olarak birim, önceki değerlendirme süreçlerinde belirlenen gelişmeye açık alanlar doğrultusunda iyileştirme faaliyetleri gerçekleştirmiş ve özellikle araştırma ve geliştirme ile toplumsal katkı alanlarında ilerleme kaydetmiştir. Kalite güvencesi </w:t>
      </w:r>
      <w:r>
        <w:rPr>
          <w:rFonts w:ascii="Times New Roman" w:eastAsia="Times New Roman" w:hAnsi="Times New Roman" w:cs="Times New Roman"/>
          <w:color w:val="000000"/>
          <w:sz w:val="24"/>
          <w:szCs w:val="24"/>
        </w:rPr>
        <w:lastRenderedPageBreak/>
        <w:t>sisteminin tüm alanlarda sürdürülebilir ve bütüncül bir yapıya kavuşturulması amacıyla planlı iyileştirme çalışmalarına devam edilmesi hedeflenmektedir.</w:t>
      </w:r>
    </w:p>
    <w:p w14:paraId="1AE7D905" w14:textId="77777777" w:rsidR="005C4331" w:rsidRDefault="00FA599E">
      <w:r>
        <w:br w:type="page"/>
      </w:r>
    </w:p>
    <w:p w14:paraId="4B7D5E05" w14:textId="77777777" w:rsidR="005C4331" w:rsidRDefault="00FA599E">
      <w:pPr>
        <w:spacing w:before="281" w:after="281" w:line="240" w:lineRule="auto"/>
        <w:outlineLvl w:val="2"/>
      </w:pPr>
      <w:r>
        <w:rPr>
          <w:b/>
          <w:bCs/>
          <w:color w:val="000000"/>
          <w:sz w:val="28"/>
          <w:szCs w:val="28"/>
        </w:rPr>
        <w:lastRenderedPageBreak/>
        <w:t>BİRİM İÇ DEĞERLENDİRME RAPORU BEYANI</w:t>
      </w:r>
    </w:p>
    <w:p w14:paraId="238CD16A" w14:textId="77777777" w:rsidR="005C4331" w:rsidRDefault="005C4331"/>
    <w:p w14:paraId="6C4AA30D" w14:textId="77777777" w:rsidR="005C4331" w:rsidRDefault="005C4331"/>
    <w:p w14:paraId="065E17DF" w14:textId="77777777" w:rsidR="005C4331" w:rsidRDefault="00FA599E">
      <w:pPr>
        <w:spacing w:before="240" w:after="240" w:line="240" w:lineRule="auto"/>
        <w:jc w:val="both"/>
      </w:pPr>
      <w:r>
        <w:rPr>
          <w:color w:val="000000"/>
          <w:sz w:val="24"/>
          <w:szCs w:val="24"/>
        </w:rPr>
        <w:t>         Bu Raporda yer alan bilgilerin ve kanıtların güvenilir, doğru ve tam olduğunu, Rapor içeriğinde yer alan bilgilerin 2025 yılı içerisinde gerçekleşen faaliyetler ve uygulamalara dayandığını, Raporun YÖKAK tarafından belirtilen yazım kurallarına ve içeriğine uygun olduğunu, kanıt kullanımında KVKK hükümlerine dikkat edildiğini beyan ve taahhüt ederim.</w:t>
      </w:r>
    </w:p>
    <w:p w14:paraId="62C67A16" w14:textId="77777777" w:rsidR="005C4331" w:rsidRDefault="005C4331"/>
    <w:p w14:paraId="7346810B" w14:textId="77777777" w:rsidR="005C4331" w:rsidRDefault="005C4331"/>
    <w:p w14:paraId="72D18824" w14:textId="77777777" w:rsidR="005C4331" w:rsidRDefault="00FA599E">
      <w:pPr>
        <w:spacing w:before="240" w:after="240" w:line="240" w:lineRule="auto"/>
        <w:jc w:val="right"/>
      </w:pPr>
      <w:r>
        <w:rPr>
          <w:color w:val="000000"/>
          <w:sz w:val="24"/>
          <w:szCs w:val="24"/>
        </w:rPr>
        <w:t>19.01.2026</w:t>
      </w:r>
    </w:p>
    <w:p w14:paraId="6B60C4BC" w14:textId="77777777" w:rsidR="005C4331" w:rsidRDefault="00FA599E">
      <w:pPr>
        <w:spacing w:before="240" w:after="240" w:line="240" w:lineRule="auto"/>
        <w:jc w:val="right"/>
      </w:pPr>
      <w:r>
        <w:rPr>
          <w:color w:val="000000"/>
          <w:sz w:val="24"/>
          <w:szCs w:val="24"/>
        </w:rPr>
        <w:t>Prof. Dr. İdiris Yılmaz</w:t>
      </w:r>
    </w:p>
    <w:p w14:paraId="7A6863A5" w14:textId="77777777" w:rsidR="005C4331" w:rsidRDefault="00FA599E">
      <w:pPr>
        <w:spacing w:before="240" w:after="240" w:line="240" w:lineRule="auto"/>
        <w:jc w:val="right"/>
      </w:pPr>
      <w:r>
        <w:rPr>
          <w:color w:val="000000"/>
          <w:sz w:val="24"/>
          <w:szCs w:val="24"/>
        </w:rPr>
        <w:t>Bölüm Başkanı</w:t>
      </w:r>
    </w:p>
    <w:sectPr w:rsidR="005C4331"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E6E9" w14:textId="77777777" w:rsidR="00FA599E" w:rsidRDefault="00FA599E" w:rsidP="006E0FDA">
      <w:pPr>
        <w:spacing w:after="0" w:line="240" w:lineRule="auto"/>
      </w:pPr>
      <w:r>
        <w:separator/>
      </w:r>
    </w:p>
  </w:endnote>
  <w:endnote w:type="continuationSeparator" w:id="0">
    <w:p w14:paraId="549969AD" w14:textId="77777777" w:rsidR="00FA599E" w:rsidRDefault="00FA599E"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2B11" w14:textId="77777777" w:rsidR="00FA599E" w:rsidRDefault="00FA599E" w:rsidP="006E0FDA">
      <w:pPr>
        <w:spacing w:after="0" w:line="240" w:lineRule="auto"/>
      </w:pPr>
      <w:r>
        <w:separator/>
      </w:r>
    </w:p>
  </w:footnote>
  <w:footnote w:type="continuationSeparator" w:id="0">
    <w:p w14:paraId="77C9DAB3" w14:textId="77777777" w:rsidR="00FA599E" w:rsidRDefault="00FA599E"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687218"/>
    <w:multiLevelType w:val="hybridMultilevel"/>
    <w:tmpl w:val="096E3A42"/>
    <w:lvl w:ilvl="0" w:tplc="67826139">
      <w:start w:val="1"/>
      <w:numFmt w:val="decimal"/>
      <w:lvlText w:val="%1."/>
      <w:lvlJc w:val="left"/>
      <w:pPr>
        <w:ind w:left="720" w:hanging="360"/>
      </w:pPr>
    </w:lvl>
    <w:lvl w:ilvl="1" w:tplc="67826139" w:tentative="1">
      <w:start w:val="1"/>
      <w:numFmt w:val="lowerLetter"/>
      <w:lvlText w:val="%2."/>
      <w:lvlJc w:val="left"/>
      <w:pPr>
        <w:ind w:left="1440" w:hanging="360"/>
      </w:pPr>
    </w:lvl>
    <w:lvl w:ilvl="2" w:tplc="67826139" w:tentative="1">
      <w:start w:val="1"/>
      <w:numFmt w:val="lowerRoman"/>
      <w:lvlText w:val="%3."/>
      <w:lvlJc w:val="right"/>
      <w:pPr>
        <w:ind w:left="2160" w:hanging="180"/>
      </w:pPr>
    </w:lvl>
    <w:lvl w:ilvl="3" w:tplc="67826139" w:tentative="1">
      <w:start w:val="1"/>
      <w:numFmt w:val="decimal"/>
      <w:lvlText w:val="%4."/>
      <w:lvlJc w:val="left"/>
      <w:pPr>
        <w:ind w:left="2880" w:hanging="360"/>
      </w:pPr>
    </w:lvl>
    <w:lvl w:ilvl="4" w:tplc="67826139" w:tentative="1">
      <w:start w:val="1"/>
      <w:numFmt w:val="lowerLetter"/>
      <w:lvlText w:val="%5."/>
      <w:lvlJc w:val="left"/>
      <w:pPr>
        <w:ind w:left="3600" w:hanging="360"/>
      </w:pPr>
    </w:lvl>
    <w:lvl w:ilvl="5" w:tplc="67826139" w:tentative="1">
      <w:start w:val="1"/>
      <w:numFmt w:val="lowerRoman"/>
      <w:lvlText w:val="%6."/>
      <w:lvlJc w:val="right"/>
      <w:pPr>
        <w:ind w:left="4320" w:hanging="180"/>
      </w:pPr>
    </w:lvl>
    <w:lvl w:ilvl="6" w:tplc="67826139" w:tentative="1">
      <w:start w:val="1"/>
      <w:numFmt w:val="decimal"/>
      <w:lvlText w:val="%7."/>
      <w:lvlJc w:val="left"/>
      <w:pPr>
        <w:ind w:left="5040" w:hanging="360"/>
      </w:pPr>
    </w:lvl>
    <w:lvl w:ilvl="7" w:tplc="67826139" w:tentative="1">
      <w:start w:val="1"/>
      <w:numFmt w:val="lowerLetter"/>
      <w:lvlText w:val="%8."/>
      <w:lvlJc w:val="left"/>
      <w:pPr>
        <w:ind w:left="5760" w:hanging="360"/>
      </w:pPr>
    </w:lvl>
    <w:lvl w:ilvl="8" w:tplc="67826139" w:tentative="1">
      <w:start w:val="1"/>
      <w:numFmt w:val="lowerRoman"/>
      <w:lvlText w:val="%9."/>
      <w:lvlJc w:val="right"/>
      <w:pPr>
        <w:ind w:left="6480" w:hanging="18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627ECA"/>
    <w:multiLevelType w:val="hybridMultilevel"/>
    <w:tmpl w:val="C18ED74A"/>
    <w:lvl w:ilvl="0" w:tplc="83698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147436">
    <w:abstractNumId w:val="4"/>
  </w:num>
  <w:num w:numId="2" w16cid:durableId="601232445">
    <w:abstractNumId w:val="6"/>
  </w:num>
  <w:num w:numId="3" w16cid:durableId="2137991418">
    <w:abstractNumId w:val="8"/>
  </w:num>
  <w:num w:numId="4" w16cid:durableId="1427312760">
    <w:abstractNumId w:val="5"/>
  </w:num>
  <w:num w:numId="5" w16cid:durableId="1359427154">
    <w:abstractNumId w:val="1"/>
  </w:num>
  <w:num w:numId="6" w16cid:durableId="892741399">
    <w:abstractNumId w:val="0"/>
  </w:num>
  <w:num w:numId="7" w16cid:durableId="1446582124">
    <w:abstractNumId w:val="3"/>
  </w:num>
  <w:num w:numId="8" w16cid:durableId="1530218681">
    <w:abstractNumId w:val="7"/>
  </w:num>
  <w:num w:numId="9" w16cid:durableId="86116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93A0C"/>
    <w:rsid w:val="004D6B48"/>
    <w:rsid w:val="00531A4E"/>
    <w:rsid w:val="00535F5A"/>
    <w:rsid w:val="00555F58"/>
    <w:rsid w:val="005C4331"/>
    <w:rsid w:val="006E6663"/>
    <w:rsid w:val="006E7769"/>
    <w:rsid w:val="008B3AC2"/>
    <w:rsid w:val="008F680D"/>
    <w:rsid w:val="00AC197E"/>
    <w:rsid w:val="00B21D59"/>
    <w:rsid w:val="00BD419F"/>
    <w:rsid w:val="00DF064E"/>
    <w:rsid w:val="00EC22ED"/>
    <w:rsid w:val="00FA599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5D5C"/>
  <w15:docId w15:val="{B4FFEDDB-0FAC-4B26-BCFE-11DBCBBA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porbilimleri.trabzon.edu.tr/Haber/4863/protokoller" TargetMode="External"/><Relationship Id="rId21" Type="http://schemas.openxmlformats.org/officeDocument/2006/relationships/hyperlink" Target="https://sporbilimleri.trabzon.edu.tr/Files/ckFiles/egitim-trabzon-edu-tr/Yeni/stratejik%20plan/Trabzon%20%C3%9Cniversitesi%202021-2025%20Stratejik%20Plan%C4%B1.pdf" TargetMode="External"/><Relationship Id="rId34" Type="http://schemas.openxmlformats.org/officeDocument/2006/relationships/hyperlink" Target="https://sporbilimleri.trabzon.edu.tr/S/9260/ders-ve-sinav-programi-hazirlama-komisyonu" TargetMode="External"/><Relationship Id="rId42" Type="http://schemas.openxmlformats.org/officeDocument/2006/relationships/hyperlink" Target="https://trabzon.edu.tr/S/4214/yonergeler" TargetMode="External"/><Relationship Id="rId47" Type="http://schemas.openxmlformats.org/officeDocument/2006/relationships/hyperlink" Target="https://kidr.trabzon.edu.tr/indir.php?yol=./dosyayukle/46f2ba0a25361ed0319dede1f1743d6e.png&amp;yeni=C.1.3._1%3A+Lisans%C3%BCst%C3%BC+Programlar" TargetMode="External"/><Relationship Id="rId50" Type="http://schemas.openxmlformats.org/officeDocument/2006/relationships/hyperlink" Target="https://kidr.trabzon.edu.tr/indir.php?yol=./dosyayukle/fb80a70ba95af8a75e17267caf43516f.png&amp;yeni=C.2.1._2%3A+Lisans%C3%BCst%C3%BC+Dan%C4%B1%C5%9Fmanl%C4%B1klar" TargetMode="External"/><Relationship Id="rId55" Type="http://schemas.openxmlformats.org/officeDocument/2006/relationships/hyperlink" Target="https://kidr.trabzon.edu.tr/indir.php?yol=./dosyayukle/5e9bb43e37968309eee4aa36bb02e3f1.png&amp;yeni=C.3.2._2%3A+Akademik+Te%C5%9Fvik+" TargetMode="External"/><Relationship Id="rId63" Type="http://schemas.openxmlformats.org/officeDocument/2006/relationships/hyperlink" Target="https://kidr.trabzon.edu.tr/indir.php?yol=./dosyayukle/a9c2328a219c21876d30cc5043224dc1.png&amp;yeni=D.2.1._2%3A+Topluma+Hizmet+Uygulamas%C4%B1+Der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orbilimleri.trabzon.edu.tr/S/3608/birim-kalite-komisyonu" TargetMode="External"/><Relationship Id="rId29" Type="http://schemas.openxmlformats.org/officeDocument/2006/relationships/hyperlink" Target="https://ubys.trabzon.edu.tr/AIS/OutcomeBasedLearning/Home/Index?culture=tr-TR" TargetMode="External"/><Relationship Id="rId11" Type="http://schemas.openxmlformats.org/officeDocument/2006/relationships/hyperlink" Target="https://kidr.trabzon.edu.tr/indir.php?yol=./dosyayukle/9ee3d73a52769f8a79b7899e0246f8df.png&amp;yeni=A.1.1._2%3A+Komisyon+%C3%87e%C5%9Fitlili%C4%9Fi" TargetMode="External"/><Relationship Id="rId24" Type="http://schemas.openxmlformats.org/officeDocument/2006/relationships/hyperlink" Target="https://bedenegitimi.trabzon.edu.tr/Haber/5073/ogretmenlik-bolumu-akademik-kurul-toplantisi-gerceklestirildi" TargetMode="External"/><Relationship Id="rId32" Type="http://schemas.openxmlformats.org/officeDocument/2006/relationships/hyperlink" Target="https://online.trabzon.edu.tr/" TargetMode="External"/><Relationship Id="rId37" Type="http://schemas.openxmlformats.org/officeDocument/2006/relationships/hyperlink" Target="https://sporbilimleri.trabzon.edu.tr/Files/ckFiles/sporbilimleri-trabzon-edu-tr/%C4%B0mkanlar%C4%B1m%C4%B1z/%C4%B0mkanlar%C4%B1m%C4%B1z%20Spor%20Bilimleri%20Fak%C3%BCltesi.pdf" TargetMode="External"/><Relationship Id="rId40" Type="http://schemas.openxmlformats.org/officeDocument/2006/relationships/hyperlink" Target="https://randevu.trabzon.edu.tr/" TargetMode="External"/><Relationship Id="rId45" Type="http://schemas.openxmlformats.org/officeDocument/2006/relationships/hyperlink" Target="https://kidr.trabzon.edu.tr/indir.php?yol=./dosyayukle/8d10df80735af87c71ce8a187f874fa6.png&amp;yeni=C.1.1._2%3A+Ara%C5%9Ft%C4%B1rma+Geli%C5%9Ftirme+Komisyonu" TargetMode="External"/><Relationship Id="rId53" Type="http://schemas.openxmlformats.org/officeDocument/2006/relationships/hyperlink" Target="https://kidr.trabzon.edu.tr/indir.php?yol=./dosyayukle/b7849a226a1fc6d680099b322d26573b.png&amp;yeni=C.3.1._2%3A+AR-GE+Komisyonu" TargetMode="External"/><Relationship Id="rId58" Type="http://schemas.openxmlformats.org/officeDocument/2006/relationships/hyperlink" Target="https://kidr.trabzon.edu.tr/indir.php?yol=./dosyayukle/9f7c580b8344b8ad36fe4b44a5c34d55.png&amp;yeni=D.1.1._2%3A+Topluma+Hizmet+Uygulamalar%C4%B1+Dersi" TargetMode="External"/><Relationship Id="rId5" Type="http://schemas.openxmlformats.org/officeDocument/2006/relationships/webSettings" Target="webSettings.xml"/><Relationship Id="rId61" Type="http://schemas.openxmlformats.org/officeDocument/2006/relationships/hyperlink" Target="https://kidr.trabzon.edu.tr/indir.php?yol=./dosyayukle/da838fdeba91bea906627b83cdbee44f.png&amp;yeni=D.1.2._2%3A+Topluma+Hizmet+Uygulamalar%C4%B1+Komisyonu" TargetMode="External"/><Relationship Id="rId19" Type="http://schemas.openxmlformats.org/officeDocument/2006/relationships/hyperlink" Target="https://www.instagram.com/trabzonedutr/" TargetMode="External"/><Relationship Id="rId14" Type="http://schemas.openxmlformats.org/officeDocument/2006/relationships/hyperlink" Target="https://randevu.trabzon.edu.tr/" TargetMode="External"/><Relationship Id="rId22" Type="http://schemas.openxmlformats.org/officeDocument/2006/relationships/hyperlink" Target="https://bedenegitimi.trabzon.edu.tr/Haber/5188/tubitak-1001-spor-arastirmalari-cagrisinda-projemiz-desteklenmeye-hak-kazandi" TargetMode="External"/><Relationship Id="rId27" Type="http://schemas.openxmlformats.org/officeDocument/2006/relationships/hyperlink" Target="https://ubys.trabzon.edu.tr/GTS/Portal/Home/Index" TargetMode="External"/><Relationship Id="rId30" Type="http://schemas.openxmlformats.org/officeDocument/2006/relationships/hyperlink" Target="https://ubys.trabzon.edu.tr/AIS/OutcomeBasedLearning/Home/Index?culture=tr-TR" TargetMode="External"/><Relationship Id="rId35" Type="http://schemas.openxmlformats.org/officeDocument/2006/relationships/hyperlink" Target="https://sporbilimleri.trabzon.edu.tr/S/9257/ders-muafiyeti-ve-intibak-komisyonu" TargetMode="External"/><Relationship Id="rId43" Type="http://schemas.openxmlformats.org/officeDocument/2006/relationships/hyperlink" Target="https://online.trabzon.edu.tr/" TargetMode="External"/><Relationship Id="rId48" Type="http://schemas.openxmlformats.org/officeDocument/2006/relationships/hyperlink" Target="https://kidr.trabzon.edu.tr/indir.php?yol=./dosyayukle/2a728956743dd9a093227b124f132c91.png&amp;yeni=C.1.3._2%3A+Lisans%C3%BCst%C3%BC+E%C4%9Fitim" TargetMode="External"/><Relationship Id="rId56" Type="http://schemas.openxmlformats.org/officeDocument/2006/relationships/hyperlink" Target="https://kidr.trabzon.edu.tr/indir.php?yol=./dosyayukle/4d1db058e2efca0f063b763b8f5ad7fc.png&amp;yeni=C.3.2._3%3A+AR-GE" TargetMode="External"/><Relationship Id="rId64" Type="http://schemas.openxmlformats.org/officeDocument/2006/relationships/fontTable" Target="fontTable.xml"/><Relationship Id="rId8" Type="http://schemas.openxmlformats.org/officeDocument/2006/relationships/hyperlink" Target="mailto:serdar.alemdag@trabzon.edu.tr" TargetMode="External"/><Relationship Id="rId51" Type="http://schemas.openxmlformats.org/officeDocument/2006/relationships/hyperlink" Target="https://kidr.trabzon.edu.tr/indir.php?yol=./dosyayukle/9587016d2b0fcf35db7e9e6413bd4340.png&amp;yeni=C.2.2._1%3A+Y%C3%BCksek%C3%B6%C4%9Fretimde+%C3%B6%C4%9Frenci+ve+personel+hareketlili%C4%9Fi" TargetMode="External"/><Relationship Id="rId3" Type="http://schemas.openxmlformats.org/officeDocument/2006/relationships/styles" Target="styles.xml"/><Relationship Id="rId12" Type="http://schemas.openxmlformats.org/officeDocument/2006/relationships/hyperlink" Target="https://bedenegitimi.trabzon.edu.tr/Haber/5073/ogretmenlik-bolumu-akademik-kurul-toplantisi-gerceklestirildi" TargetMode="External"/><Relationship Id="rId17" Type="http://schemas.openxmlformats.org/officeDocument/2006/relationships/hyperlink" Target="https://sporbilimleri.trabzon.edu.tr/S/9258/web-sayfalari-ve-sosyal-medya-komisyonu" TargetMode="External"/><Relationship Id="rId25" Type="http://schemas.openxmlformats.org/officeDocument/2006/relationships/hyperlink" Target="https://bedenegitimi.trabzon.edu.tr/S/8562/akademik-takvim" TargetMode="External"/><Relationship Id="rId33" Type="http://schemas.openxmlformats.org/officeDocument/2006/relationships/hyperlink" Target="https://ubys.trabzon.edu.tr/AIS/OutcomeBasedLearning/Home/Index?culture=tr-TR" TargetMode="External"/><Relationship Id="rId38" Type="http://schemas.openxmlformats.org/officeDocument/2006/relationships/hyperlink" Target="https://bedenegitimi.trabzon.edu.tr/Duyuru/10284/ogretim-elemanlarinin-lisans-danismanlik-saatleri" TargetMode="External"/><Relationship Id="rId46" Type="http://schemas.openxmlformats.org/officeDocument/2006/relationships/hyperlink" Target="https://kidr.trabzon.edu.tr/indir.php?yol=./dosyayukle/40ea5f95a815ea34329b35506f2db336.png&amp;yeni=C.1.2._1%3A+Akademik+Te%C5%9Fvik+" TargetMode="External"/><Relationship Id="rId59" Type="http://schemas.openxmlformats.org/officeDocument/2006/relationships/hyperlink" Target="https://kidr.trabzon.edu.tr/indir.php?yol=./dosyayukle/ecec0e99890f13eeffd88c3b096d2451.png&amp;yeni=D.1.1._3%3A+Topluma+Hizmet+Uygulamalar%C4%B1+Komisyonu" TargetMode="External"/><Relationship Id="rId20" Type="http://schemas.openxmlformats.org/officeDocument/2006/relationships/hyperlink" Target="https://sporbilimleri.trabzon.edu.tr/S/3598/misyon-ve-vizyon" TargetMode="External"/><Relationship Id="rId41" Type="http://schemas.openxmlformats.org/officeDocument/2006/relationships/hyperlink" Target="https://sporbilimleri.trabzon.edu.tr/Etkinlik/2753/oryantasyon-haftasi-etkinlikleri" TargetMode="External"/><Relationship Id="rId54" Type="http://schemas.openxmlformats.org/officeDocument/2006/relationships/hyperlink" Target="https://kidr.trabzon.edu.tr/indir.php?yol=./dosyayukle/ba5abb59dcf5c0aad4dc0edf304be46c.png&amp;yeni=C.3.2._1%3A+Akademik+Yay%C4%B1n+Talep+" TargetMode="External"/><Relationship Id="rId62" Type="http://schemas.openxmlformats.org/officeDocument/2006/relationships/hyperlink" Target="https://kidr.trabzon.edu.tr/indir.php?yol=./dosyayukle/9683cd72519f79b279bd93a2693bf641.png&amp;yeni=D.2.1._1%3A+Topluma+Hizmet+Uygulamas%C4%B1+Komisyon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porbilimleri.trabzon.edu.tr/S/3604/kontrol-ortami-standartlari" TargetMode="External"/><Relationship Id="rId23" Type="http://schemas.openxmlformats.org/officeDocument/2006/relationships/hyperlink" Target="https://sporbilimleri.trabzon.edu.tr/S/9260/ders-ve-sinav-programi-hazirlama-komisyonu" TargetMode="External"/><Relationship Id="rId28" Type="http://schemas.openxmlformats.org/officeDocument/2006/relationships/hyperlink" Target="https://sporbilimleri.trabzon.edu.tr/Files/ckFiles/sporbilimleri-trabzon-edu-tr/Ders%20%C4%B0%C3%A7erikleri/Beden%20E%C4%9Fitimi%20ve%20Spor%20%C3%96%C4%9Fretmenli%C4%9Fi%20(2018%20y%C4%B1l%C4%B1%20Sonras%C4%B1).pdf" TargetMode="External"/><Relationship Id="rId36" Type="http://schemas.openxmlformats.org/officeDocument/2006/relationships/hyperlink" Target="https://sporbilimleri.trabzon.edu.tr/S/9257/ders-muafiyeti-ve-intibak-komisyonu" TargetMode="External"/><Relationship Id="rId49" Type="http://schemas.openxmlformats.org/officeDocument/2006/relationships/hyperlink" Target="https://kidr.trabzon.edu.tr/indir.php?yol=./dosyayukle/465c0095f90c1e8c183928c97cdd121f.png&amp;yeni=C.2.1._1%3A+Akademik+Te%C5%9Fvik" TargetMode="External"/><Relationship Id="rId57" Type="http://schemas.openxmlformats.org/officeDocument/2006/relationships/hyperlink" Target="https://kidr.trabzon.edu.tr/indir.php?yol=./dosyayukle/f279a4ce573df1b728949d455ac496a9.png&amp;yeni=D.1.1._1%3A+Toplumsal+Katk%C4%B1+" TargetMode="External"/><Relationship Id="rId10" Type="http://schemas.openxmlformats.org/officeDocument/2006/relationships/hyperlink" Target="https://kidr.trabzon.edu.tr/indir.php?yol=./dosyayukle/f461e760f54ba5ee0a6749a28f46bdec.png&amp;yeni=A.1.1._1%3A+Organizasyon+%C5%9Femas%C4%B1" TargetMode="External"/><Relationship Id="rId31" Type="http://schemas.openxmlformats.org/officeDocument/2006/relationships/hyperlink" Target="https://ubys.trabzon.edu.tr/AIS/OutcomeBasedLearning/Home/Index?culture=tr-TR" TargetMode="External"/><Relationship Id="rId44" Type="http://schemas.openxmlformats.org/officeDocument/2006/relationships/hyperlink" Target="https://kidr.trabzon.edu.tr/indir.php?yol=./dosyayukle/cbdf737feecc8e1ee57dcbae61cf822a.png&amp;yeni=C.1.1._1%3A+Akademik+Te%C5%9Fvik+Dosyas%C4%B1" TargetMode="External"/><Relationship Id="rId52" Type="http://schemas.openxmlformats.org/officeDocument/2006/relationships/hyperlink" Target="https://kidr.trabzon.edu.tr/indir.php?yol=./dosyayukle/567a625a7edd99dce05f012294291880.png&amp;yeni=C.3.1._1%3A+Akademik+Te%C5%9Fvik" TargetMode="External"/><Relationship Id="rId60" Type="http://schemas.openxmlformats.org/officeDocument/2006/relationships/hyperlink" Target="https://kidr.trabzon.edu.tr/indir.php?yol=./dosyayukle/39d0c38b0ce4c866d8c82020d110572e.png&amp;yeni=D.1.2._1%3A+Topluma+Katk%C4%B1%2C+Mevcut+%C4%B0nsan+Kaynaklar%C4%B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bilimleri.trabzon.edu.tr/tr/page/genel-bilgiler/6364" TargetMode="External"/><Relationship Id="rId13" Type="http://schemas.openxmlformats.org/officeDocument/2006/relationships/hyperlink" Target="https://sporbilimleri.trabzon.edu.tr/Haber/2879/birim-ic-degerlendirme-toplantisi" TargetMode="External"/><Relationship Id="rId18" Type="http://schemas.openxmlformats.org/officeDocument/2006/relationships/hyperlink" Target="https://sporbilimleri.trabzon.edu.tr/Haber" TargetMode="External"/><Relationship Id="rId39" Type="http://schemas.openxmlformats.org/officeDocument/2006/relationships/hyperlink" Target="https://sporbilimleri.trabzon.edu.tr/Files/ckFiles/sporbilimleri-trabzon-edu-tr/%C4%B0mkanlar%C4%B1m%C4%B1z/%C4%B0mkanlar%C4%B1m%C4%B1z%20Spor%20Bilimleri%20Fak%C3%BCltes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4807</Words>
  <Characters>27402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Hatice Çakıroğlu</cp:lastModifiedBy>
  <cp:revision>2</cp:revision>
  <dcterms:created xsi:type="dcterms:W3CDTF">2026-05-12T11:25:00Z</dcterms:created>
  <dcterms:modified xsi:type="dcterms:W3CDTF">2026-05-12T11:25:00Z</dcterms:modified>
</cp:coreProperties>
</file>